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Trebuchet MS" w:cs="Trebuchet MS" w:eastAsia="Trebuchet MS" w:hAnsi="Trebuchet MS"/>
          <w:b w:val="1"/>
        </w:rPr>
      </w:pPr>
      <w:bookmarkStart w:colFirst="0" w:colLast="0" w:name="_gjdgxs" w:id="0"/>
      <w:bookmarkEnd w:id="0"/>
      <w:r w:rsidDel="00000000" w:rsidR="00000000" w:rsidRPr="00000000">
        <w:rPr>
          <w:rFonts w:ascii="Trebuchet MS" w:cs="Trebuchet MS" w:eastAsia="Trebuchet MS" w:hAnsi="Trebuchet MS"/>
          <w:b w:val="1"/>
          <w:rtl w:val="0"/>
        </w:rPr>
        <w:t xml:space="preserve">International Center for Agribusiness Research </w:t>
      </w:r>
    </w:p>
    <w:p w:rsidR="00000000" w:rsidDel="00000000" w:rsidP="00000000" w:rsidRDefault="00000000" w:rsidRPr="00000000" w14:paraId="00000002">
      <w:pPr>
        <w:pageBreakBefore w:val="0"/>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and Education (ICARE) Foundation</w:t>
      </w:r>
    </w:p>
    <w:p w:rsidR="00000000" w:rsidDel="00000000" w:rsidP="00000000" w:rsidRDefault="00000000" w:rsidRPr="00000000" w14:paraId="00000003">
      <w:pPr>
        <w:pageBreakBefore w:val="0"/>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74 Teryan Street,Yerevan 0009, Armenia</w:t>
      </w:r>
    </w:p>
    <w:p w:rsidR="00000000" w:rsidDel="00000000" w:rsidP="00000000" w:rsidRDefault="00000000" w:rsidRPr="00000000" w14:paraId="00000004">
      <w:pPr>
        <w:pageBreakBefore w:val="0"/>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w:t>
      </w:r>
      <w:hyperlink r:id="rId7">
        <w:r w:rsidDel="00000000" w:rsidR="00000000" w:rsidRPr="00000000">
          <w:rPr>
            <w:rFonts w:ascii="Trebuchet MS" w:cs="Trebuchet MS" w:eastAsia="Trebuchet MS" w:hAnsi="Trebuchet MS"/>
            <w:color w:val="0000ff"/>
            <w:u w:val="single"/>
            <w:rtl w:val="0"/>
          </w:rPr>
          <w:t xml:space="preserve">anim@icare.am</w:t>
        </w:r>
      </w:hyperlink>
      <w:r w:rsidDel="00000000" w:rsidR="00000000" w:rsidRPr="00000000">
        <w:rPr>
          <w:rtl w:val="0"/>
        </w:rPr>
      </w:r>
    </w:p>
    <w:p w:rsidR="00000000" w:rsidDel="00000000" w:rsidP="00000000" w:rsidRDefault="00000000" w:rsidRPr="00000000" w14:paraId="00000005">
      <w:pPr>
        <w:pageBreakBefore w:val="0"/>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pageBreakBefore w:val="0"/>
        <w:jc w:val="righ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5 May, 2021</w:t>
      </w:r>
    </w:p>
    <w:p w:rsidR="00000000" w:rsidDel="00000000" w:rsidP="00000000" w:rsidRDefault="00000000" w:rsidRPr="00000000" w14:paraId="00000007">
      <w:pPr>
        <w:pageBreakBefore w:val="0"/>
        <w:jc w:val="right"/>
        <w:rPr>
          <w:rFonts w:ascii="Trebuchet MS" w:cs="Trebuchet MS" w:eastAsia="Trebuchet MS" w:hAnsi="Trebuchet MS"/>
          <w:b w:val="1"/>
          <w:highlight w:val="yellow"/>
        </w:rPr>
      </w:pPr>
      <w:r w:rsidDel="00000000" w:rsidR="00000000" w:rsidRPr="00000000">
        <w:rPr>
          <w:rtl w:val="0"/>
        </w:rPr>
      </w:r>
    </w:p>
    <w:p w:rsidR="00000000" w:rsidDel="00000000" w:rsidP="00000000" w:rsidRDefault="00000000" w:rsidRPr="00000000" w14:paraId="00000008">
      <w:pPr>
        <w:pageBreakBefore w:val="0"/>
        <w:spacing w:after="0" w:lineRule="auto"/>
        <w:ind w:left="-360" w:firstLine="274"/>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9">
      <w:pPr>
        <w:pageBreakBefore w:val="0"/>
        <w:spacing w:after="0" w:lineRule="auto"/>
        <w:ind w:left="-360" w:firstLine="274"/>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TENDER INVITATION LETTER</w:t>
      </w:r>
    </w:p>
    <w:p w:rsidR="00000000" w:rsidDel="00000000" w:rsidP="00000000" w:rsidRDefault="00000000" w:rsidRPr="00000000" w14:paraId="0000000A">
      <w:pPr>
        <w:pageBreakBefore w:val="0"/>
        <w:spacing w:after="0" w:lineRule="auto"/>
        <w:ind w:left="-360" w:firstLine="274"/>
        <w:rPr>
          <w:b w:val="1"/>
        </w:rPr>
      </w:pPr>
      <w:r w:rsidDel="00000000" w:rsidR="00000000" w:rsidRPr="00000000">
        <w:rPr>
          <w:rtl w:val="0"/>
        </w:rPr>
      </w:r>
    </w:p>
    <w:p w:rsidR="00000000" w:rsidDel="00000000" w:rsidP="00000000" w:rsidRDefault="00000000" w:rsidRPr="00000000" w14:paraId="0000000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pageBreakBefore w:val="0"/>
        <w:spacing w:after="0" w:lineRule="auto"/>
        <w:jc w:val="both"/>
        <w:rPr>
          <w:rFonts w:ascii="Trebuchet MS" w:cs="Trebuchet MS" w:eastAsia="Trebuchet MS" w:hAnsi="Trebuchet MS"/>
          <w:b w:val="1"/>
          <w:i w:val="1"/>
          <w:sz w:val="24"/>
          <w:szCs w:val="24"/>
        </w:rPr>
      </w:pPr>
      <w:bookmarkStart w:colFirst="0" w:colLast="0" w:name="_gjdgxs" w:id="0"/>
      <w:bookmarkEnd w:id="0"/>
      <w:r w:rsidDel="00000000" w:rsidR="00000000" w:rsidRPr="00000000">
        <w:rPr>
          <w:rFonts w:ascii="Trebuchet MS" w:cs="Trebuchet MS" w:eastAsia="Trebuchet MS" w:hAnsi="Trebuchet MS"/>
          <w:i w:val="1"/>
          <w:sz w:val="24"/>
          <w:szCs w:val="24"/>
          <w:rtl w:val="0"/>
        </w:rPr>
        <w:t xml:space="preserve">International Center for Agribusiness Research  and Education (ICARE) Foundation (Hiring Company) invites tenders from all interested legal entities having adequate experience in taking up of works of proofreading and printing different type of printing assignments within the Promoting the Black Sea region as a wine tourism destination (TheSeaOfWine/BSB-1034) project funded. </w:t>
      </w:r>
      <w:r w:rsidDel="00000000" w:rsidR="00000000" w:rsidRPr="00000000">
        <w:rPr>
          <w:rFonts w:ascii="Trebuchet MS" w:cs="Trebuchet MS" w:eastAsia="Trebuchet MS" w:hAnsi="Trebuchet MS"/>
          <w:b w:val="1"/>
          <w:i w:val="1"/>
          <w:sz w:val="24"/>
          <w:szCs w:val="24"/>
          <w:rtl w:val="0"/>
        </w:rPr>
        <w:t xml:space="preserve">Please note the bid price should be of VAT TAX Exempt.</w:t>
      </w:r>
    </w:p>
    <w:p w:rsidR="00000000" w:rsidDel="00000000" w:rsidP="00000000" w:rsidRDefault="00000000" w:rsidRPr="00000000" w14:paraId="0000000D">
      <w:pPr>
        <w:pageBreakBefore w:val="0"/>
        <w:spacing w:after="0" w:lineRule="auto"/>
        <w:rPr>
          <w:rFonts w:ascii="Trebuchet MS" w:cs="Trebuchet MS" w:eastAsia="Trebuchet MS" w:hAnsi="Trebuchet MS"/>
          <w:i w:val="1"/>
          <w:sz w:val="24"/>
          <w:szCs w:val="24"/>
        </w:rPr>
      </w:pPr>
      <w:bookmarkStart w:colFirst="0" w:colLast="0" w:name="_bry6ez7n3now" w:id="1"/>
      <w:bookmarkEnd w:id="1"/>
      <w:r w:rsidDel="00000000" w:rsidR="00000000" w:rsidRPr="00000000">
        <w:rPr>
          <w:rtl w:val="0"/>
        </w:rPr>
      </w:r>
    </w:p>
    <w:p w:rsidR="00000000" w:rsidDel="00000000" w:rsidP="00000000" w:rsidRDefault="00000000" w:rsidRPr="00000000" w14:paraId="0000000E">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Services and Materials to be Provided</w:t>
      </w:r>
    </w:p>
    <w:p w:rsidR="00000000" w:rsidDel="00000000" w:rsidP="00000000" w:rsidRDefault="00000000" w:rsidRPr="00000000" w14:paraId="0000000F">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services provided refer to printing, designing and supplying of different publicity materials. Please refer to Appendix 1 for the detailed specifications of services.</w:t>
      </w:r>
    </w:p>
    <w:p w:rsidR="00000000" w:rsidDel="00000000" w:rsidP="00000000" w:rsidRDefault="00000000" w:rsidRPr="00000000" w14:paraId="00000010">
      <w:pPr>
        <w:pageBreakBefore w:val="0"/>
        <w:jc w:val="both"/>
        <w:rPr>
          <w:rFonts w:ascii="Trebuchet MS" w:cs="Trebuchet MS" w:eastAsia="Trebuchet MS" w:hAnsi="Trebuchet MS"/>
          <w:b w:val="1"/>
          <w:i w:val="1"/>
          <w:sz w:val="24"/>
          <w:szCs w:val="24"/>
        </w:rPr>
      </w:pPr>
      <w:r w:rsidDel="00000000" w:rsidR="00000000" w:rsidRPr="00000000">
        <w:rPr>
          <w:rFonts w:ascii="Trebuchet MS" w:cs="Trebuchet MS" w:eastAsia="Trebuchet MS" w:hAnsi="Trebuchet MS"/>
          <w:b w:val="1"/>
          <w:i w:val="1"/>
          <w:sz w:val="24"/>
          <w:szCs w:val="24"/>
          <w:rtl w:val="0"/>
        </w:rPr>
        <w:t xml:space="preserve">The file templates of each item can be provided upon request.</w:t>
      </w:r>
    </w:p>
    <w:p w:rsidR="00000000" w:rsidDel="00000000" w:rsidP="00000000" w:rsidRDefault="00000000" w:rsidRPr="00000000" w14:paraId="00000011">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Validity of the Tender</w:t>
      </w:r>
    </w:p>
    <w:p w:rsidR="00000000" w:rsidDel="00000000" w:rsidP="00000000" w:rsidRDefault="00000000" w:rsidRPr="00000000" w14:paraId="00000012">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tender is valid for 10 working days from the date of receipt.</w:t>
      </w:r>
    </w:p>
    <w:p w:rsidR="00000000" w:rsidDel="00000000" w:rsidP="00000000" w:rsidRDefault="00000000" w:rsidRPr="00000000" w14:paraId="00000013">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Eligibility Requirements</w:t>
      </w:r>
    </w:p>
    <w:p w:rsidR="00000000" w:rsidDel="00000000" w:rsidP="00000000" w:rsidRDefault="00000000" w:rsidRPr="00000000" w14:paraId="00000014">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eligible for consideration of this tender, the legal entity should meet and submit proof of the requirements and documents as detailed at Appendix 2.</w:t>
      </w:r>
    </w:p>
    <w:p w:rsidR="00000000" w:rsidDel="00000000" w:rsidP="00000000" w:rsidRDefault="00000000" w:rsidRPr="00000000" w14:paraId="00000015">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Exclusion and Selection Criteria</w:t>
      </w:r>
    </w:p>
    <w:p w:rsidR="00000000" w:rsidDel="00000000" w:rsidP="00000000" w:rsidRDefault="00000000" w:rsidRPr="00000000" w14:paraId="00000016">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The legal entity should abide to the exclusion criteria and selection criteria specified as a declaration form in Appendix 3.</w:t>
      </w:r>
      <w:r w:rsidDel="00000000" w:rsidR="00000000" w:rsidRPr="00000000">
        <w:rPr>
          <w:rtl w:val="0"/>
        </w:rPr>
      </w:r>
    </w:p>
    <w:p w:rsidR="00000000" w:rsidDel="00000000" w:rsidP="00000000" w:rsidRDefault="00000000" w:rsidRPr="00000000" w14:paraId="00000017">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8">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Submission of Tender</w:t>
      </w:r>
    </w:p>
    <w:p w:rsidR="00000000" w:rsidDel="00000000" w:rsidP="00000000" w:rsidRDefault="00000000" w:rsidRPr="00000000" w14:paraId="0000001C">
      <w:pPr>
        <w:pageBreakBefore w:val="0"/>
        <w:jc w:val="both"/>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 xml:space="preserve">Please submit the duly completed and signed Form of Tender (Appendix 4) and Declaration Form(Appendix 3) in English no later than </w:t>
      </w:r>
      <w:r w:rsidDel="00000000" w:rsidR="00000000" w:rsidRPr="00000000">
        <w:rPr>
          <w:rFonts w:ascii="Trebuchet MS" w:cs="Trebuchet MS" w:eastAsia="Trebuchet MS" w:hAnsi="Trebuchet MS"/>
          <w:sz w:val="24"/>
          <w:szCs w:val="24"/>
          <w:highlight w:val="white"/>
          <w:rtl w:val="0"/>
        </w:rPr>
        <w:t xml:space="preserve">22/06/2021 at 18.00 </w:t>
      </w:r>
      <w:r w:rsidDel="00000000" w:rsidR="00000000" w:rsidRPr="00000000">
        <w:rPr>
          <w:rFonts w:ascii="Trebuchet MS" w:cs="Trebuchet MS" w:eastAsia="Trebuchet MS" w:hAnsi="Trebuchet MS"/>
          <w:sz w:val="24"/>
          <w:szCs w:val="24"/>
          <w:rtl w:val="0"/>
        </w:rPr>
        <w:t xml:space="preserve">electronically via the email </w:t>
      </w:r>
      <w:hyperlink r:id="rId8">
        <w:r w:rsidDel="00000000" w:rsidR="00000000" w:rsidRPr="00000000">
          <w:rPr>
            <w:rFonts w:ascii="Trebuchet MS" w:cs="Trebuchet MS" w:eastAsia="Trebuchet MS" w:hAnsi="Trebuchet MS"/>
            <w:color w:val="1155cc"/>
            <w:sz w:val="24"/>
            <w:szCs w:val="24"/>
            <w:u w:val="single"/>
            <w:rtl w:val="0"/>
          </w:rPr>
          <w:t xml:space="preserve">ani.manaseryan@gmail.com</w:t>
        </w:r>
      </w:hyperlink>
      <w:r w:rsidDel="00000000" w:rsidR="00000000" w:rsidRPr="00000000">
        <w:rPr>
          <w:rFonts w:ascii="Trebuchet MS" w:cs="Trebuchet MS" w:eastAsia="Trebuchet MS" w:hAnsi="Trebuchet MS"/>
          <w:sz w:val="24"/>
          <w:szCs w:val="24"/>
          <w:rtl w:val="0"/>
        </w:rPr>
        <w:t xml:space="preserve"> or in sealed envelopes </w:t>
      </w:r>
      <w:r w:rsidDel="00000000" w:rsidR="00000000" w:rsidRPr="00000000">
        <w:rPr>
          <w:rFonts w:ascii="Trebuchet MS" w:cs="Trebuchet MS" w:eastAsia="Trebuchet MS" w:hAnsi="Trebuchet MS"/>
          <w:sz w:val="24"/>
          <w:szCs w:val="24"/>
          <w:rtl w:val="0"/>
        </w:rPr>
        <w:t xml:space="preserve"> to </w:t>
      </w:r>
      <w:r w:rsidDel="00000000" w:rsidR="00000000" w:rsidRPr="00000000">
        <w:rPr>
          <w:rFonts w:ascii="Trebuchet MS" w:cs="Trebuchet MS" w:eastAsia="Trebuchet MS" w:hAnsi="Trebuchet MS"/>
          <w:sz w:val="24"/>
          <w:szCs w:val="24"/>
          <w:highlight w:val="white"/>
          <w:rtl w:val="0"/>
        </w:rPr>
        <w:t xml:space="preserve">the following address: </w:t>
      </w:r>
    </w:p>
    <w:p w:rsidR="00000000" w:rsidDel="00000000" w:rsidP="00000000" w:rsidRDefault="00000000" w:rsidRPr="00000000" w14:paraId="0000001D">
      <w:pPr>
        <w:pageBreakBefore w:val="0"/>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ICARE Foundation</w:t>
      </w:r>
    </w:p>
    <w:p w:rsidR="00000000" w:rsidDel="00000000" w:rsidP="00000000" w:rsidRDefault="00000000" w:rsidRPr="00000000" w14:paraId="0000001E">
      <w:pPr>
        <w:pageBreakBefore w:val="0"/>
        <w:spacing w:after="0" w:lineRule="auto"/>
        <w:rPr>
          <w:rFonts w:ascii="Trebuchet MS" w:cs="Trebuchet MS" w:eastAsia="Trebuchet MS" w:hAnsi="Trebuchet MS"/>
          <w:sz w:val="24"/>
          <w:szCs w:val="24"/>
          <w:highlight w:val="yellow"/>
        </w:rPr>
      </w:pPr>
      <w:r w:rsidDel="00000000" w:rsidR="00000000" w:rsidRPr="00000000">
        <w:rPr>
          <w:rFonts w:ascii="Trebuchet MS" w:cs="Trebuchet MS" w:eastAsia="Trebuchet MS" w:hAnsi="Trebuchet MS"/>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1F">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note that it is the responsibility of the tenderer to study the specification and requirements before submitting the tender, to ensure that your tender is fully, completely and correctly uploaded and sent before the time limit for receipt (18.00).</w:t>
      </w:r>
    </w:p>
    <w:p w:rsidR="00000000" w:rsidDel="00000000" w:rsidP="00000000" w:rsidRDefault="00000000" w:rsidRPr="00000000" w14:paraId="00000020">
      <w:pPr>
        <w:pageBreakBefore w:val="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We hope this opportunity is of interest to you and we look forward to hearing from you soon.</w:t>
      </w:r>
    </w:p>
    <w:p w:rsidR="00000000" w:rsidDel="00000000" w:rsidP="00000000" w:rsidRDefault="00000000" w:rsidRPr="00000000" w14:paraId="00000021">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2">
      <w:pPr>
        <w:pageBreakBefore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Yours Faithfully</w:t>
      </w:r>
    </w:p>
    <w:p w:rsidR="00000000" w:rsidDel="00000000" w:rsidP="00000000" w:rsidRDefault="00000000" w:rsidRPr="00000000" w14:paraId="00000023">
      <w:pPr>
        <w:pageBreakBefore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pageBreakBefore w:val="0"/>
        <w:jc w:val="righ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ab/>
        <w:tab/>
        <w:tab/>
        <w:tab/>
        <w:tab/>
        <w:tab/>
        <w:tab/>
      </w:r>
      <w:r w:rsidDel="00000000" w:rsidR="00000000" w:rsidRPr="00000000">
        <w:rPr>
          <w:rFonts w:ascii="Trebuchet MS" w:cs="Trebuchet MS" w:eastAsia="Trebuchet MS" w:hAnsi="Trebuchet MS"/>
          <w:sz w:val="24"/>
          <w:szCs w:val="24"/>
          <w:highlight w:val="white"/>
          <w:rtl w:val="0"/>
        </w:rPr>
        <w:t xml:space="preserve">Date: 09.06.2021</w:t>
      </w:r>
    </w:p>
    <w:p w:rsidR="00000000" w:rsidDel="00000000" w:rsidP="00000000" w:rsidRDefault="00000000" w:rsidRPr="00000000" w14:paraId="00000025">
      <w:pPr>
        <w:pageBreakBefore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6">
      <w:pPr>
        <w:pageBreakBefore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Ani Asatryan</w:t>
      </w:r>
    </w:p>
    <w:p w:rsidR="00000000" w:rsidDel="00000000" w:rsidP="00000000" w:rsidRDefault="00000000" w:rsidRPr="00000000" w14:paraId="00000027">
      <w:pPr>
        <w:pageBreakBefore w:val="0"/>
        <w:spacing w:after="0"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Project Manager </w:t>
      </w:r>
    </w:p>
    <w:p w:rsidR="00000000" w:rsidDel="00000000" w:rsidP="00000000" w:rsidRDefault="00000000" w:rsidRPr="00000000" w14:paraId="00000028">
      <w:pPr>
        <w:pageBreakBefore w:val="0"/>
        <w:spacing w:after="0" w:lineRule="auto"/>
        <w:rPr>
          <w:rFonts w:ascii="Trebuchet MS" w:cs="Trebuchet MS" w:eastAsia="Trebuchet MS" w:hAnsi="Trebuchet MS"/>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rebuchet MS" w:cs="Trebuchet MS" w:eastAsia="Trebuchet MS" w:hAnsi="Trebuchet MS"/>
          <w:color w:val="000000"/>
          <w:sz w:val="24"/>
          <w:szCs w:val="24"/>
          <w:rtl w:val="0"/>
        </w:rPr>
        <w:t xml:space="preserve">"Promoting The Black Sea Region as a Wine Tourism Destination" Project</w:t>
      </w:r>
      <w:r w:rsidDel="00000000" w:rsidR="00000000" w:rsidRPr="00000000">
        <w:rPr>
          <w:rtl w:val="0"/>
        </w:rPr>
      </w:r>
    </w:p>
    <w:p w:rsidR="00000000" w:rsidDel="00000000" w:rsidP="00000000" w:rsidRDefault="00000000" w:rsidRPr="00000000" w14:paraId="00000029">
      <w:pPr>
        <w:pageBreakBefore w:val="0"/>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ICARE Foundation</w:t>
      </w:r>
      <w:r w:rsidDel="00000000" w:rsidR="00000000" w:rsidRPr="00000000">
        <w:rPr>
          <w:rtl w:val="0"/>
        </w:rPr>
      </w:r>
    </w:p>
    <w:p w:rsidR="00000000" w:rsidDel="00000000" w:rsidP="00000000" w:rsidRDefault="00000000" w:rsidRPr="00000000" w14:paraId="0000002A">
      <w:pPr>
        <w:pageBreakBefore w:val="0"/>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2B">
      <w:pPr>
        <w:pageBreakBefore w:val="0"/>
        <w:spacing w:after="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Tel.: +37410 52 28 39, 56 41 77</w:t>
      </w:r>
    </w:p>
    <w:p w:rsidR="00000000" w:rsidDel="00000000" w:rsidP="00000000" w:rsidRDefault="00000000" w:rsidRPr="00000000" w14:paraId="0000002C">
      <w:pPr>
        <w:pageBreakBefore w:val="0"/>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Mob.: +374 94 28 47 45 </w:t>
      </w:r>
    </w:p>
    <w:p w:rsidR="00000000" w:rsidDel="00000000" w:rsidP="00000000" w:rsidRDefault="00000000" w:rsidRPr="00000000" w14:paraId="0000002D">
      <w:pPr>
        <w:pageBreakBefore w:val="0"/>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E-mail: </w:t>
      </w:r>
      <w:hyperlink r:id="rId9">
        <w:r w:rsidDel="00000000" w:rsidR="00000000" w:rsidRPr="00000000">
          <w:rPr>
            <w:rFonts w:ascii="Trebuchet MS" w:cs="Trebuchet MS" w:eastAsia="Trebuchet MS" w:hAnsi="Trebuchet MS"/>
            <w:color w:val="0000ff"/>
            <w:sz w:val="24"/>
            <w:szCs w:val="24"/>
            <w:u w:val="single"/>
            <w:rtl w:val="0"/>
          </w:rPr>
          <w:t xml:space="preserve">anim@icare.am</w:t>
        </w:r>
      </w:hyperlink>
      <w:r w:rsidDel="00000000" w:rsidR="00000000" w:rsidRPr="00000000">
        <w:rPr>
          <w:rFonts w:ascii="Trebuchet MS" w:cs="Trebuchet MS" w:eastAsia="Trebuchet MS" w:hAnsi="Trebuchet MS"/>
          <w:color w:val="000000"/>
          <w:sz w:val="24"/>
          <w:szCs w:val="24"/>
          <w:rtl w:val="0"/>
        </w:rPr>
        <w:t xml:space="preserve"> </w:t>
      </w:r>
    </w:p>
    <w:p w:rsidR="00000000" w:rsidDel="00000000" w:rsidP="00000000" w:rsidRDefault="00000000" w:rsidRPr="00000000" w14:paraId="0000002E">
      <w:pPr>
        <w:pageBreakBefore w:val="0"/>
        <w:rPr>
          <w:rFonts w:ascii="Trebuchet MS" w:cs="Trebuchet MS" w:eastAsia="Trebuchet MS" w:hAnsi="Trebuchet M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1</w:t>
      </w:r>
    </w:p>
    <w:p w:rsidR="00000000" w:rsidDel="00000000" w:rsidP="00000000" w:rsidRDefault="00000000" w:rsidRPr="00000000" w14:paraId="00000030">
      <w:pPr>
        <w:pageBreakBefore w:val="0"/>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Services/Supply materials to be provided by the tenderer</w:t>
      </w:r>
    </w:p>
    <w:p w:rsidR="00000000" w:rsidDel="00000000" w:rsidP="00000000" w:rsidRDefault="00000000" w:rsidRPr="00000000" w14:paraId="00000031">
      <w:pPr>
        <w:pageBreakBefore w:val="0"/>
        <w:spacing w:after="0" w:line="240" w:lineRule="auto"/>
        <w:jc w:val="both"/>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32">
      <w:pPr>
        <w:pageBreakBefore w:val="0"/>
        <w:rPr>
          <w:rFonts w:ascii="Trebuchet MS" w:cs="Trebuchet MS" w:eastAsia="Trebuchet MS" w:hAnsi="Trebuchet MS"/>
          <w:color w:val="333333"/>
          <w:sz w:val="24"/>
          <w:szCs w:val="24"/>
        </w:rPr>
      </w:pPr>
      <w:r w:rsidDel="00000000" w:rsidR="00000000" w:rsidRPr="00000000">
        <w:rPr>
          <w:rtl w:val="0"/>
        </w:rPr>
      </w:r>
    </w:p>
    <w:tbl>
      <w:tblPr>
        <w:tblStyle w:val="Table1"/>
        <w:tblW w:w="8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8.6666666666665"/>
        <w:gridCol w:w="2978.6666666666665"/>
        <w:gridCol w:w="2978.6666666666665"/>
        <w:tblGridChange w:id="0">
          <w:tblGrid>
            <w:gridCol w:w="2978.6666666666665"/>
            <w:gridCol w:w="2978.6666666666665"/>
            <w:gridCol w:w="2978.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Name of the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Supply Quantity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Services</w:t>
            </w:r>
          </w:p>
        </w:tc>
      </w:tr>
      <w:tr>
        <w:trPr>
          <w:cantSplit w:val="0"/>
          <w:trHeight w:val="178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w:t>
            </w:r>
            <w:r w:rsidDel="00000000" w:rsidR="00000000" w:rsidRPr="00000000">
              <w:rPr>
                <w:rFonts w:ascii="Trebuchet MS" w:cs="Trebuchet MS" w:eastAsia="Trebuchet MS" w:hAnsi="Trebuchet MS"/>
                <w:i w:val="1"/>
                <w:sz w:val="24"/>
                <w:szCs w:val="24"/>
                <w:rtl w:val="0"/>
              </w:rPr>
              <w:t xml:space="preserve"> 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Leaflet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w:t>
            </w:r>
            <w:r w:rsidDel="00000000" w:rsidR="00000000" w:rsidRPr="00000000">
              <w:rPr>
                <w:rFonts w:ascii="Trebuchet MS" w:cs="Trebuchet MS" w:eastAsia="Trebuchet MS" w:hAnsi="Trebuchet MS"/>
                <w:i w:val="1"/>
                <w:sz w:val="24"/>
                <w:szCs w:val="24"/>
                <w:rtl w:val="0"/>
              </w:rPr>
              <w:t xml:space="preserve"> 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Rollup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w:t>
            </w:r>
            <w:r w:rsidDel="00000000" w:rsidR="00000000" w:rsidRPr="00000000">
              <w:rPr>
                <w:rFonts w:ascii="Trebuchet MS" w:cs="Trebuchet MS" w:eastAsia="Trebuchet MS" w:hAnsi="Trebuchet MS"/>
                <w:i w:val="1"/>
                <w:sz w:val="24"/>
                <w:szCs w:val="24"/>
                <w:rtl w:val="0"/>
              </w:rPr>
              <w:t xml:space="preserve"> 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big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w:t>
            </w:r>
            <w:r w:rsidDel="00000000" w:rsidR="00000000" w:rsidRPr="00000000">
              <w:rPr>
                <w:rFonts w:ascii="Trebuchet MS" w:cs="Trebuchet MS" w:eastAsia="Trebuchet MS" w:hAnsi="Trebuchet MS"/>
                <w:i w:val="1"/>
                <w:sz w:val="24"/>
                <w:szCs w:val="24"/>
                <w:rtl w:val="0"/>
              </w:rPr>
              <w:t xml:space="preserve"> 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color w:val="333333"/>
                <w:sz w:val="24"/>
                <w:szCs w:val="24"/>
                <w:highlight w:val="white"/>
                <w:rtl w:val="0"/>
              </w:rPr>
              <w:t xml:space="preserve">Branded paper bag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color w:val="333333"/>
                <w:sz w:val="24"/>
                <w:szCs w:val="24"/>
                <w:highlight w:val="white"/>
                <w:rtl w:val="0"/>
              </w:rPr>
              <w:t xml:space="preserve">Branded cotton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printing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Notebook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printing</w:t>
            </w:r>
            <w:r w:rsidDel="00000000" w:rsidR="00000000" w:rsidRPr="00000000">
              <w:rPr>
                <w:rtl w:val="0"/>
              </w:rPr>
            </w:r>
          </w:p>
        </w:tc>
      </w:tr>
    </w:tbl>
    <w:p w:rsidR="00000000" w:rsidDel="00000000" w:rsidP="00000000" w:rsidRDefault="00000000" w:rsidRPr="00000000" w14:paraId="00000051">
      <w:pPr>
        <w:pageBreakBefore w:val="0"/>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pageBreakBefore w:val="0"/>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2</w:t>
      </w:r>
    </w:p>
    <w:p w:rsidR="00000000" w:rsidDel="00000000" w:rsidP="00000000" w:rsidRDefault="00000000" w:rsidRPr="00000000" w14:paraId="00000053">
      <w:pPr>
        <w:pageBreakBefore w:val="0"/>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Trebuchet MS" w:cs="Trebuchet MS" w:eastAsia="Trebuchet MS" w:hAnsi="Trebuchet MS"/>
          <w:b w:val="1"/>
          <w:sz w:val="24"/>
          <w:szCs w:val="24"/>
          <w:u w:val="single"/>
        </w:rPr>
      </w:pPr>
      <w:bookmarkStart w:colFirst="0" w:colLast="0" w:name="_30j0zll" w:id="2"/>
      <w:bookmarkEnd w:id="2"/>
      <w:r w:rsidDel="00000000" w:rsidR="00000000" w:rsidRPr="00000000">
        <w:rPr>
          <w:rFonts w:ascii="Trebuchet MS" w:cs="Trebuchet MS" w:eastAsia="Trebuchet MS" w:hAnsi="Trebuchet MS"/>
          <w:b w:val="1"/>
          <w:sz w:val="24"/>
          <w:szCs w:val="24"/>
          <w:u w:val="single"/>
          <w:rtl w:val="0"/>
        </w:rPr>
        <w:t xml:space="preserve">Requirements:</w:t>
      </w:r>
    </w:p>
    <w:p w:rsidR="00000000" w:rsidDel="00000000" w:rsidP="00000000" w:rsidRDefault="00000000" w:rsidRPr="00000000" w14:paraId="00000055">
      <w:pPr>
        <w:pageBreakBefore w:val="0"/>
        <w:spacing w:after="0" w:line="240" w:lineRule="auto"/>
        <w:rPr>
          <w:rFonts w:ascii="Trebuchet MS" w:cs="Trebuchet MS" w:eastAsia="Trebuchet MS" w:hAnsi="Trebuchet MS"/>
          <w:b w:val="1"/>
          <w:sz w:val="24"/>
          <w:szCs w:val="24"/>
          <w:u w:val="single"/>
        </w:rPr>
      </w:pPr>
      <w:bookmarkStart w:colFirst="0" w:colLast="0" w:name="_emr013t1e8ty" w:id="3"/>
      <w:bookmarkEnd w:id="3"/>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The entity must be in operations since last 3 years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(Provide please state registry of the company)</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sz w:val="24"/>
          <w:szCs w:val="24"/>
          <w:rtl w:val="0"/>
        </w:rPr>
        <w:t xml:space="preserve">The entity should have a solid work package.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pageBreakBefore w:val="0"/>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pageBreakBefore w:val="0"/>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3</w:t>
      </w:r>
    </w:p>
    <w:p w:rsidR="00000000" w:rsidDel="00000000" w:rsidP="00000000" w:rsidRDefault="00000000" w:rsidRPr="00000000" w14:paraId="0000005B">
      <w:pPr>
        <w:pageBreakBefore w:val="0"/>
        <w:spacing w:after="240" w:before="240" w:lineRule="auto"/>
        <w:jc w:val="center"/>
        <w:rPr>
          <w:b w:val="1"/>
          <w:sz w:val="28"/>
          <w:szCs w:val="28"/>
        </w:rPr>
      </w:pPr>
      <w:r w:rsidDel="00000000" w:rsidR="00000000" w:rsidRPr="00000000">
        <w:rPr>
          <w:b w:val="1"/>
          <w:sz w:val="28"/>
          <w:szCs w:val="28"/>
          <w:rtl w:val="0"/>
        </w:rPr>
        <w:t xml:space="preserve">Declaration on honour on</w:t>
        <w:br w:type="textWrapping"/>
        <w:t xml:space="preserve">exclusion criteria and selection criteria</w:t>
      </w:r>
    </w:p>
    <w:p w:rsidR="00000000" w:rsidDel="00000000" w:rsidP="00000000" w:rsidRDefault="00000000" w:rsidRPr="00000000" w14:paraId="0000005C">
      <w:pPr>
        <w:pageBreakBefore w:val="0"/>
        <w:spacing w:after="280" w:before="28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name of the signatory of this form</w:t>
      </w:r>
      <w:r w:rsidDel="00000000" w:rsidR="00000000" w:rsidRPr="00000000">
        <w:rPr>
          <w:rtl w:val="0"/>
        </w:rPr>
        <w:t xml:space="preserve">], representing:</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369"/>
        <w:gridCol w:w="6378"/>
        <w:tblGridChange w:id="0">
          <w:tblGrid>
            <w:gridCol w:w="3369"/>
            <w:gridCol w:w="6378"/>
          </w:tblGrid>
        </w:tblGridChange>
      </w:tblGrid>
      <w:tr>
        <w:trPr>
          <w:cantSplit w:val="0"/>
          <w:tblHeader w:val="0"/>
        </w:trPr>
        <w:tc>
          <w:tcPr>
            <w:shd w:fill="auto" w:val="clear"/>
          </w:tcPr>
          <w:p w:rsidR="00000000" w:rsidDel="00000000" w:rsidP="00000000" w:rsidRDefault="00000000" w:rsidRPr="00000000" w14:paraId="0000005D">
            <w:pPr>
              <w:pageBreakBefore w:val="0"/>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5E">
            <w:pPr>
              <w:pageBreakBefore w:val="0"/>
              <w:jc w:val="both"/>
              <w:rPr/>
            </w:pPr>
            <w:r w:rsidDel="00000000" w:rsidR="00000000" w:rsidRPr="00000000">
              <w:rPr>
                <w:rtl w:val="0"/>
              </w:rPr>
              <w:t xml:space="preserve">(</w:t>
            </w:r>
            <w:r w:rsidDel="00000000" w:rsidR="00000000" w:rsidRPr="00000000">
              <w:rPr>
                <w:i w:val="1"/>
                <w:rtl w:val="0"/>
              </w:rPr>
              <w:t xml:space="preserve">only for legal persons</w:t>
            </w:r>
            <w:r w:rsidDel="00000000" w:rsidR="00000000" w:rsidRPr="00000000">
              <w:rPr>
                <w:rtl w:val="0"/>
              </w:rPr>
              <w:t xml:space="preserve">) the following legal person: </w:t>
            </w:r>
          </w:p>
          <w:p w:rsidR="00000000" w:rsidDel="00000000" w:rsidP="00000000" w:rsidRDefault="00000000" w:rsidRPr="00000000" w14:paraId="0000005F">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pageBreakBefore w:val="0"/>
              <w:jc w:val="both"/>
              <w:rPr/>
            </w:pPr>
            <w:r w:rsidDel="00000000" w:rsidR="00000000" w:rsidRPr="00000000">
              <w:rPr>
                <w:rtl w:val="0"/>
              </w:rPr>
              <w:t xml:space="preserve">ID or passport number: </w:t>
            </w:r>
          </w:p>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63">
            <w:pPr>
              <w:pageBreakBefore w:val="0"/>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Official legal form: </w:t>
            </w:r>
          </w:p>
          <w:p w:rsidR="00000000" w:rsidDel="00000000" w:rsidP="00000000" w:rsidRDefault="00000000" w:rsidRPr="00000000" w14:paraId="00000065">
            <w:pPr>
              <w:pageBreakBefore w:val="0"/>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66">
            <w:pPr>
              <w:pageBreakBefore w:val="0"/>
              <w:rPr>
                <w:b w:val="1"/>
              </w:rPr>
            </w:pPr>
            <w:r w:rsidDel="00000000" w:rsidR="00000000" w:rsidRPr="00000000">
              <w:rPr>
                <w:rtl w:val="0"/>
              </w:rPr>
              <w:t xml:space="preserve">Full official address: </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VAT registration number: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(‘the person’)</w:t>
            </w:r>
          </w:p>
        </w:tc>
      </w:tr>
    </w:tbl>
    <w:p w:rsidR="00000000" w:rsidDel="00000000" w:rsidP="00000000" w:rsidRDefault="00000000" w:rsidRPr="00000000" w14:paraId="0000006A">
      <w:pPr>
        <w:pageBreakBefore w:val="0"/>
        <w:jc w:val="both"/>
        <w:rPr>
          <w:i w:val="1"/>
        </w:rPr>
      </w:pP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3"/>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rPr>
          <w:cantSplit w:val="0"/>
          <w:tblHeader w:val="0"/>
        </w:trPr>
        <w:tc>
          <w:tcPr>
            <w:shd w:fill="auto" w:val="clear"/>
          </w:tcPr>
          <w:p w:rsidR="00000000" w:rsidDel="00000000" w:rsidP="00000000" w:rsidRDefault="00000000" w:rsidRPr="00000000" w14:paraId="0000006E">
            <w:pPr>
              <w:pageBreakBefore w:val="0"/>
              <w:jc w:val="center"/>
              <w:rPr>
                <w:b w:val="1"/>
              </w:rPr>
            </w:pPr>
            <w:r w:rsidDel="00000000" w:rsidR="00000000" w:rsidRPr="00000000">
              <w:rPr>
                <w:b w:val="1"/>
                <w:rtl w:val="0"/>
              </w:rPr>
              <w:t xml:space="preserve">Date of the declaration</w:t>
            </w:r>
          </w:p>
        </w:tc>
        <w:tc>
          <w:tcPr>
            <w:shd w:fill="auto" w:val="clear"/>
          </w:tcPr>
          <w:p w:rsidR="00000000" w:rsidDel="00000000" w:rsidP="00000000" w:rsidRDefault="00000000" w:rsidRPr="00000000" w14:paraId="0000006F">
            <w:pPr>
              <w:pageBreakBefore w:val="0"/>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070">
            <w:pPr>
              <w:pageBreakBefore w:val="0"/>
              <w:rPr/>
            </w:pPr>
            <w:r w:rsidDel="00000000" w:rsidR="00000000" w:rsidRPr="00000000">
              <w:rPr>
                <w:rtl w:val="0"/>
              </w:rPr>
            </w:r>
          </w:p>
        </w:tc>
        <w:tc>
          <w:tcPr>
            <w:shd w:fill="auto" w:val="clear"/>
          </w:tcPr>
          <w:p w:rsidR="00000000" w:rsidDel="00000000" w:rsidP="00000000" w:rsidRDefault="00000000" w:rsidRPr="00000000" w14:paraId="00000071">
            <w:pPr>
              <w:pageBreakBefore w:val="0"/>
              <w:rPr/>
            </w:pPr>
            <w:r w:rsidDel="00000000" w:rsidR="00000000" w:rsidRPr="00000000">
              <w:rPr>
                <w:rtl w:val="0"/>
              </w:rPr>
            </w:r>
          </w:p>
        </w:tc>
      </w:tr>
    </w:tbl>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Style w:val="Title"/>
        <w:pageBreakBefore w:val="0"/>
        <w:rPr/>
      </w:pPr>
      <w:r w:rsidDel="00000000" w:rsidR="00000000" w:rsidRPr="00000000">
        <w:rPr>
          <w:rtl w:val="0"/>
        </w:rPr>
        <w:t xml:space="preserve">I – Situations of exclusion concerning the person</w:t>
      </w:r>
    </w:p>
    <w:p w:rsidR="00000000" w:rsidDel="00000000" w:rsidP="00000000" w:rsidRDefault="00000000" w:rsidRPr="00000000" w14:paraId="00000077">
      <w:pPr>
        <w:pageBreakBefore w:val="0"/>
        <w:rPr/>
      </w:pPr>
      <w:r w:rsidDel="00000000" w:rsidR="00000000" w:rsidRPr="00000000">
        <w:rPr>
          <w:rtl w:val="0"/>
        </w:rPr>
      </w:r>
    </w:p>
    <w:tbl>
      <w:tblPr>
        <w:tblStyle w:val="Table4"/>
        <w:tblW w:w="9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8"/>
        <w:gridCol w:w="812"/>
        <w:gridCol w:w="705"/>
        <w:tblGridChange w:id="0">
          <w:tblGrid>
            <w:gridCol w:w="8238"/>
            <w:gridCol w:w="812"/>
            <w:gridCol w:w="705"/>
          </w:tblGrid>
        </w:tblGridChange>
      </w:tblGrid>
      <w:tr>
        <w:trPr>
          <w:cantSplit w:val="0"/>
          <w:tblHeader w:val="0"/>
        </w:trPr>
        <w:tc>
          <w:tcPr>
            <w:shd w:fill="auto" w:val="clear"/>
          </w:tcPr>
          <w:p w:rsidR="00000000" w:rsidDel="00000000" w:rsidP="00000000" w:rsidRDefault="00000000" w:rsidRPr="00000000" w14:paraId="00000078">
            <w:pPr>
              <w:pageBreakBefore w:val="0"/>
              <w:numPr>
                <w:ilvl w:val="0"/>
                <w:numId w:val="7"/>
              </w:numPr>
              <w:spacing w:after="40" w:before="40" w:line="240" w:lineRule="auto"/>
              <w:ind w:left="502" w:hanging="360"/>
              <w:jc w:val="both"/>
              <w:rPr/>
            </w:pPr>
            <w:r w:rsidDel="00000000" w:rsidR="00000000" w:rsidRPr="00000000">
              <w:rPr>
                <w:rtl w:val="0"/>
              </w:rPr>
              <w:t xml:space="preserve"> declares that the above-mentioned person is in one of the following situations:</w:t>
            </w:r>
          </w:p>
        </w:tc>
        <w:tc>
          <w:tcPr>
            <w:shd w:fill="auto" w:val="clear"/>
          </w:tcPr>
          <w:p w:rsidR="00000000" w:rsidDel="00000000" w:rsidP="00000000" w:rsidRDefault="00000000" w:rsidRPr="00000000" w14:paraId="00000079">
            <w:pPr>
              <w:pageBreakBefore w:val="0"/>
              <w:spacing w:after="40" w:before="40" w:lineRule="auto"/>
              <w:ind w:left="142" w:firstLine="0"/>
              <w:jc w:val="both"/>
              <w:rPr/>
            </w:pPr>
            <w:r w:rsidDel="00000000" w:rsidR="00000000" w:rsidRPr="00000000">
              <w:rPr>
                <w:rtl w:val="0"/>
              </w:rPr>
              <w:t xml:space="preserve">YES</w:t>
            </w:r>
          </w:p>
        </w:tc>
        <w:tc>
          <w:tcPr>
            <w:shd w:fill="auto" w:val="clear"/>
          </w:tcPr>
          <w:p w:rsidR="00000000" w:rsidDel="00000000" w:rsidP="00000000" w:rsidRDefault="00000000" w:rsidRPr="00000000" w14:paraId="0000007A">
            <w:pPr>
              <w:pageBreakBefore w:val="0"/>
              <w:spacing w:after="40" w:before="40" w:lineRule="auto"/>
              <w:ind w:left="142" w:firstLine="0"/>
              <w:jc w:val="both"/>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shd w:fill="auto" w:val="clear"/>
          </w:tcPr>
          <w:p w:rsidR="00000000" w:rsidDel="00000000" w:rsidP="00000000" w:rsidRDefault="00000000" w:rsidRPr="00000000" w14:paraId="0000007C">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D">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shd w:fill="auto" w:val="clear"/>
          </w:tcPr>
          <w:bookmarkStart w:colFirst="0" w:colLast="0" w:name="1fob9te" w:id="4"/>
          <w:bookmarkEnd w:id="4"/>
          <w:p w:rsidR="00000000" w:rsidDel="00000000" w:rsidP="00000000" w:rsidRDefault="00000000" w:rsidRPr="00000000" w14:paraId="0000007F">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0">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gridSpan w:val="2"/>
            <w:shd w:fill="auto" w:val="clear"/>
          </w:tcPr>
          <w:p w:rsidR="00000000" w:rsidDel="00000000" w:rsidP="00000000" w:rsidRDefault="00000000" w:rsidRPr="00000000" w14:paraId="00000082">
            <w:pPr>
              <w:pageBreakBefore w:val="0"/>
              <w:spacing w:after="120" w:befor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shd w:fill="auto" w:val="clear"/>
          </w:tcPr>
          <w:p w:rsidR="00000000" w:rsidDel="00000000" w:rsidP="00000000" w:rsidRDefault="00000000" w:rsidRPr="00000000" w14:paraId="00000085">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6">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entering into agreement with other persons with the aim of distorting competition;</w:t>
            </w:r>
          </w:p>
        </w:tc>
        <w:tc>
          <w:tcPr>
            <w:shd w:fill="auto" w:val="clear"/>
          </w:tcPr>
          <w:p w:rsidR="00000000" w:rsidDel="00000000" w:rsidP="00000000" w:rsidRDefault="00000000" w:rsidRPr="00000000" w14:paraId="00000088">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9">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violating intellectual property rights;</w:t>
            </w:r>
          </w:p>
        </w:tc>
        <w:tc>
          <w:tcPr>
            <w:shd w:fill="auto" w:val="clear"/>
          </w:tcPr>
          <w:p w:rsidR="00000000" w:rsidDel="00000000" w:rsidP="00000000" w:rsidRDefault="00000000" w:rsidRPr="00000000" w14:paraId="0000008B">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C">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attempting to influence the decision-making process of the contracting authority during the award procedure;</w:t>
            </w:r>
          </w:p>
        </w:tc>
        <w:tc>
          <w:tcPr>
            <w:shd w:fill="auto" w:val="clear"/>
          </w:tcPr>
          <w:p w:rsidR="00000000" w:rsidDel="00000000" w:rsidP="00000000" w:rsidRDefault="00000000" w:rsidRPr="00000000" w14:paraId="0000008E">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F">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t3h5sf" w:id="9"/>
            <w:bookmarkEnd w: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91">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2">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57"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judgement that the person is guilty of any of the following:</w:t>
            </w:r>
          </w:p>
        </w:tc>
        <w:tc>
          <w:tcPr>
            <w:gridSpan w:val="2"/>
            <w:shd w:fill="auto" w:val="clear"/>
          </w:tcPr>
          <w:p w:rsidR="00000000" w:rsidDel="00000000" w:rsidP="00000000" w:rsidRDefault="00000000" w:rsidRPr="00000000" w14:paraId="00000094">
            <w:pPr>
              <w:pageBreakBefore w:val="0"/>
              <w:spacing w:after="120" w:before="240" w:lineRule="auto"/>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d34og8"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fraud, within the meaning of Article 3 of Directive (EU) 2017/1371 and Article 1 of the Convention on the protection of the European Communities' financial interests, drawn up by the Council Act of 26 July 1995;</w:t>
            </w:r>
          </w:p>
        </w:tc>
        <w:tc>
          <w:tcPr>
            <w:shd w:fill="auto" w:val="clear"/>
          </w:tcPr>
          <w:p w:rsidR="00000000" w:rsidDel="00000000" w:rsidP="00000000" w:rsidRDefault="00000000" w:rsidRPr="00000000" w14:paraId="00000097">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8">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s8eyo1"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shd w:fill="auto" w:val="clear"/>
          </w:tcPr>
          <w:p w:rsidR="00000000" w:rsidDel="00000000" w:rsidP="00000000" w:rsidRDefault="00000000" w:rsidRPr="00000000" w14:paraId="0000009A">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B">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7dp8vu" w:id="12"/>
            <w:bookmarkEnd w: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conduct related to a criminal organisation, as referred to in Article 2 of Council Framework Decision 2008/841/JHA;</w:t>
            </w:r>
          </w:p>
        </w:tc>
        <w:tc>
          <w:tcPr>
            <w:shd w:fill="auto" w:val="clear"/>
          </w:tcPr>
          <w:p w:rsidR="00000000" w:rsidDel="00000000" w:rsidP="00000000" w:rsidRDefault="00000000" w:rsidRPr="00000000" w14:paraId="0000009D">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E">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rdcrjn"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money laundering or terrorist financing, within the meaning of Article 1(3), (4) and (5) of Directive (EU) 2015/849 of the European Parliament and of the Council;</w:t>
            </w:r>
          </w:p>
        </w:tc>
        <w:tc>
          <w:tcPr>
            <w:shd w:fill="auto" w:val="clear"/>
          </w:tcPr>
          <w:p w:rsidR="00000000" w:rsidDel="00000000" w:rsidP="00000000" w:rsidRDefault="00000000" w:rsidRPr="00000000" w14:paraId="000000A0">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1">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4"/>
            <w:bookmarkEnd w: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shd w:fill="auto" w:val="clear"/>
          </w:tcPr>
          <w:p w:rsidR="00000000" w:rsidDel="00000000" w:rsidP="00000000" w:rsidRDefault="00000000" w:rsidRPr="00000000" w14:paraId="000000A3">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4">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15"/>
            <w:bookmarkEnd w: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 child labour or other offences concerning trafficking in human beings as referred to in Article 2 of Directive 2011/36/EU of the European Parliament and of the Council;</w:t>
            </w:r>
          </w:p>
        </w:tc>
        <w:tc>
          <w:tcPr>
            <w:shd w:fill="auto" w:val="clear"/>
          </w:tcPr>
          <w:p w:rsidR="00000000" w:rsidDel="00000000" w:rsidP="00000000" w:rsidRDefault="00000000" w:rsidRPr="00000000" w14:paraId="000000A6">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7">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shd w:fill="auto" w:val="clear"/>
          </w:tcPr>
          <w:p w:rsidR="00000000" w:rsidDel="00000000" w:rsidP="00000000" w:rsidRDefault="00000000" w:rsidRPr="00000000" w14:paraId="000000A9">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A">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5nkun2" w:id="16"/>
            <w:bookmarkEnd w: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committed an irregularity within the meaning of Article 1(2) of Council Regulation (EC, Euratom) No 2988/95;</w:t>
            </w:r>
          </w:p>
        </w:tc>
        <w:tc>
          <w:tcPr>
            <w:shd w:fill="auto" w:val="clear"/>
          </w:tcPr>
          <w:p w:rsidR="00000000" w:rsidDel="00000000" w:rsidP="00000000" w:rsidRDefault="00000000" w:rsidRPr="00000000" w14:paraId="000000AC">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D">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shd w:fill="auto" w:val="clear"/>
          </w:tcPr>
          <w:p w:rsidR="00000000" w:rsidDel="00000000" w:rsidP="00000000" w:rsidRDefault="00000000" w:rsidRPr="00000000" w14:paraId="000000AF">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B0">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only for legal persons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has been established by a final judgment or final administrative decision that the person has been created with the intent provided for in point (g).</w:t>
            </w:r>
          </w:p>
        </w:tc>
        <w:tc>
          <w:tcPr>
            <w:shd w:fill="auto" w:val="clear"/>
          </w:tcPr>
          <w:p w:rsidR="00000000" w:rsidDel="00000000" w:rsidP="00000000" w:rsidRDefault="00000000" w:rsidRPr="00000000" w14:paraId="000000B2">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B3">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situations referred to in points (c) to (h) above the person is subject to: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non-final judgments or non-final administrative decisions which may include disciplinary measures taken by the competent supervisory body responsible for the verification of the application of standards of professional ethics;</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facts referred to in decisions of entities or persons being entrusted with EU budget implementation tasks;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transmitted by Member States implementing Union funds;</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decisions of exclusion by an authorising officer of an EU institution, of a European office or of an EU agency or body. </w:t>
            </w:r>
          </w:p>
        </w:tc>
        <w:tc>
          <w:tcPr>
            <w:shd w:fill="auto" w:val="clear"/>
          </w:tcPr>
          <w:p w:rsidR="00000000" w:rsidDel="00000000" w:rsidP="00000000" w:rsidRDefault="00000000" w:rsidRPr="00000000" w14:paraId="000000BC">
            <w:pPr>
              <w:pageBreakBefore w:val="0"/>
              <w:spacing w:after="120" w:before="240" w:lineRule="auto"/>
              <w:jc w:val="both"/>
              <w:rPr/>
            </w:pPr>
            <w:r w:rsidDel="00000000" w:rsidR="00000000" w:rsidRPr="00000000">
              <w:rPr>
                <w:rtl w:val="0"/>
              </w:rPr>
            </w:r>
          </w:p>
          <w:p w:rsidR="00000000" w:rsidDel="00000000" w:rsidP="00000000" w:rsidRDefault="00000000" w:rsidRPr="00000000" w14:paraId="000000BD">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BE">
            <w:pPr>
              <w:pageBreakBefore w:val="0"/>
              <w:spacing w:after="120" w:before="240" w:lineRule="auto"/>
              <w:jc w:val="both"/>
              <w:rPr/>
            </w:pPr>
            <w:r w:rsidDel="00000000" w:rsidR="00000000" w:rsidRPr="00000000">
              <w:rPr>
                <w:rtl w:val="0"/>
              </w:rPr>
            </w:r>
          </w:p>
          <w:p w:rsidR="00000000" w:rsidDel="00000000" w:rsidP="00000000" w:rsidRDefault="00000000" w:rsidRPr="00000000" w14:paraId="000000BF">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0">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1">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2">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3">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4">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5">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6">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C7">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8">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9">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A">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B">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C">
            <w:pPr>
              <w:pageBreakBefore w:val="0"/>
              <w:spacing w:after="120" w:before="240" w:lineRule="auto"/>
              <w:jc w:val="both"/>
              <w:rPr/>
            </w:pPr>
            <w:r w:rsidDel="00000000" w:rsidR="00000000" w:rsidRPr="00000000">
              <w:rPr>
                <w:rtl w:val="0"/>
              </w:rPr>
            </w:r>
          </w:p>
          <w:p w:rsidR="00000000" w:rsidDel="00000000" w:rsidP="00000000" w:rsidRDefault="00000000" w:rsidRPr="00000000" w14:paraId="000000CD">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E">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CF">
            <w:pPr>
              <w:pageBreakBefore w:val="0"/>
              <w:spacing w:after="120" w:before="240" w:lineRule="auto"/>
              <w:jc w:val="both"/>
              <w:rPr/>
            </w:pPr>
            <w:r w:rsidDel="00000000" w:rsidR="00000000" w:rsidRPr="00000000">
              <w:rPr>
                <w:rtl w:val="0"/>
              </w:rPr>
              <w:t xml:space="preserve">☐</w:t>
            </w:r>
          </w:p>
          <w:p w:rsidR="00000000" w:rsidDel="00000000" w:rsidP="00000000" w:rsidRDefault="00000000" w:rsidRPr="00000000" w14:paraId="000000D0">
            <w:pPr>
              <w:pageBreakBefore w:val="0"/>
              <w:spacing w:after="120" w:before="240" w:lineRule="auto"/>
              <w:jc w:val="both"/>
              <w:rPr/>
            </w:pPr>
            <w:r w:rsidDel="00000000" w:rsidR="00000000" w:rsidRPr="00000000">
              <w:rPr>
                <w:rtl w:val="0"/>
              </w:rPr>
            </w:r>
          </w:p>
          <w:p w:rsidR="00000000" w:rsidDel="00000000" w:rsidP="00000000" w:rsidRDefault="00000000" w:rsidRPr="00000000" w14:paraId="000000D1">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Style w:val="Title"/>
        <w:pageBreakBefore w:val="0"/>
        <w:jc w:val="both"/>
        <w:rPr>
          <w:b w:val="0"/>
          <w:smallCaps w:val="0"/>
        </w:rPr>
      </w:pPr>
      <w:r w:rsidDel="00000000" w:rsidR="00000000" w:rsidRPr="00000000">
        <w:rPr>
          <w:rtl w:val="0"/>
        </w:rPr>
        <w:t xml:space="preserve">II – Situations of exclusion concerning natural or legal persons with power of representation, decision-making or control over the legal person and beneficial owners</w:t>
      </w:r>
      <w:r w:rsidDel="00000000" w:rsidR="00000000" w:rsidRPr="00000000">
        <w:rPr>
          <w:rtl w:val="0"/>
        </w:rPr>
      </w:r>
    </w:p>
    <w:p w:rsidR="00000000" w:rsidDel="00000000" w:rsidP="00000000" w:rsidRDefault="00000000" w:rsidRPr="00000000" w14:paraId="000000D4">
      <w:pPr>
        <w:pageBreakBefore w:val="0"/>
        <w:spacing w:after="240" w:before="120" w:lineRule="auto"/>
        <w:jc w:val="center"/>
        <w:rPr>
          <w:i w:val="1"/>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5"/>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rPr>
          <w:cantSplit w:val="0"/>
          <w:tblHeader w:val="0"/>
        </w:trPr>
        <w:tc>
          <w:tcPr>
            <w:shd w:fill="auto" w:val="clear"/>
            <w:vAlign w:val="center"/>
          </w:tcPr>
          <w:p w:rsidR="00000000" w:rsidDel="00000000" w:rsidP="00000000" w:rsidRDefault="00000000" w:rsidRPr="00000000" w14:paraId="000000D5">
            <w:pPr>
              <w:pageBreakBefore w:val="0"/>
              <w:numPr>
                <w:ilvl w:val="0"/>
                <w:numId w:val="7"/>
              </w:numPr>
              <w:spacing w:after="40" w:before="40" w:line="240" w:lineRule="auto"/>
              <w:ind w:left="502" w:hanging="360"/>
              <w:jc w:val="both"/>
              <w:rPr/>
            </w:pPr>
            <w:r w:rsidDel="00000000" w:rsidR="00000000" w:rsidRPr="00000000">
              <w:rPr>
                <w:rtl w:val="0"/>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shd w:fill="auto" w:val="clear"/>
          </w:tcPr>
          <w:p w:rsidR="00000000" w:rsidDel="00000000" w:rsidP="00000000" w:rsidRDefault="00000000" w:rsidRPr="00000000" w14:paraId="000000D6">
            <w:pPr>
              <w:pageBreakBefore w:val="0"/>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D7">
            <w:pPr>
              <w:pageBreakBefore w:val="0"/>
              <w:spacing w:after="120" w:before="240" w:lineRule="auto"/>
              <w:jc w:val="both"/>
              <w:rPr/>
            </w:pPr>
            <w:r w:rsidDel="00000000" w:rsidR="00000000" w:rsidRPr="00000000">
              <w:rPr>
                <w:rtl w:val="0"/>
              </w:rPr>
              <w:t xml:space="preserve">NO</w:t>
            </w:r>
          </w:p>
        </w:tc>
        <w:tc>
          <w:tcPr/>
          <w:p w:rsidR="00000000" w:rsidDel="00000000" w:rsidP="00000000" w:rsidRDefault="00000000" w:rsidRPr="00000000" w14:paraId="000000D8">
            <w:pPr>
              <w:pageBreakBefore w:val="0"/>
              <w:spacing w:after="120" w:before="240" w:lineRule="auto"/>
              <w:jc w:val="both"/>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(c) above (grave professional misconduct)</w:t>
            </w:r>
          </w:p>
        </w:tc>
        <w:tc>
          <w:tcPr>
            <w:shd w:fill="auto" w:val="clear"/>
            <w:vAlign w:val="center"/>
          </w:tcPr>
          <w:p w:rsidR="00000000" w:rsidDel="00000000" w:rsidP="00000000" w:rsidRDefault="00000000" w:rsidRPr="00000000" w14:paraId="000000DA">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B">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C">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(d) above (fraud, corruption or other criminal offence)</w:t>
            </w:r>
          </w:p>
        </w:tc>
        <w:tc>
          <w:tcPr>
            <w:shd w:fill="auto" w:val="clear"/>
            <w:vAlign w:val="center"/>
          </w:tcPr>
          <w:p w:rsidR="00000000" w:rsidDel="00000000" w:rsidP="00000000" w:rsidRDefault="00000000" w:rsidRPr="00000000" w14:paraId="000000DE">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F">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0">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(e) above (significant deficiencies in performance of a contract )</w:t>
            </w:r>
          </w:p>
        </w:tc>
        <w:tc>
          <w:tcPr>
            <w:shd w:fill="auto" w:val="clear"/>
            <w:vAlign w:val="center"/>
          </w:tcPr>
          <w:p w:rsidR="00000000" w:rsidDel="00000000" w:rsidP="00000000" w:rsidRDefault="00000000" w:rsidRPr="00000000" w14:paraId="000000E2">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3">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4">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(f) above (irregularity)</w:t>
            </w:r>
          </w:p>
        </w:tc>
        <w:tc>
          <w:tcPr>
            <w:shd w:fill="auto" w:val="clear"/>
            <w:vAlign w:val="center"/>
          </w:tcPr>
          <w:p w:rsidR="00000000" w:rsidDel="00000000" w:rsidP="00000000" w:rsidRDefault="00000000" w:rsidRPr="00000000" w14:paraId="000000E6">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7">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8">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(g) above (creation of an entity with the intent to circumvent legal obligations)</w:t>
            </w:r>
          </w:p>
        </w:tc>
        <w:tc>
          <w:tcPr>
            <w:shd w:fill="auto" w:val="clear"/>
            <w:vAlign w:val="center"/>
          </w:tcPr>
          <w:p w:rsidR="00000000" w:rsidDel="00000000" w:rsidP="00000000" w:rsidRDefault="00000000" w:rsidRPr="00000000" w14:paraId="000000EA">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B">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C">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(h) above (person created with the intent to circumvent legal obligations)</w:t>
            </w:r>
          </w:p>
        </w:tc>
        <w:tc>
          <w:tcPr>
            <w:shd w:fill="auto" w:val="clear"/>
            <w:vAlign w:val="center"/>
          </w:tcPr>
          <w:p w:rsidR="00000000" w:rsidDel="00000000" w:rsidP="00000000" w:rsidRDefault="00000000" w:rsidRPr="00000000" w14:paraId="000000EE">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F">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0">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(i) above</w:t>
            </w:r>
          </w:p>
        </w:tc>
        <w:tc>
          <w:tcPr>
            <w:shd w:fill="auto" w:val="clear"/>
            <w:vAlign w:val="center"/>
          </w:tcPr>
          <w:p w:rsidR="00000000" w:rsidDel="00000000" w:rsidP="00000000" w:rsidRDefault="00000000" w:rsidRPr="00000000" w14:paraId="000000F2">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F3">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4">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F5">
      <w:pPr>
        <w:pStyle w:val="Title"/>
        <w:pageBreakBefore w:val="0"/>
        <w:rPr/>
      </w:pPr>
      <w:r w:rsidDel="00000000" w:rsidR="00000000" w:rsidRPr="00000000">
        <w:rPr>
          <w:rtl w:val="0"/>
        </w:rPr>
        <w:t xml:space="preserve">III – Situations of exclusion concerning natural or legal persons assuming unlimited liability for the debts of the legal person</w:t>
      </w:r>
    </w:p>
    <w:tbl>
      <w:tblPr>
        <w:tblStyle w:val="Table6"/>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rPr>
          <w:cantSplit w:val="0"/>
          <w:tblHeader w:val="0"/>
        </w:trPr>
        <w:tc>
          <w:tcPr>
            <w:shd w:fill="auto" w:val="clear"/>
          </w:tcPr>
          <w:p w:rsidR="00000000" w:rsidDel="00000000" w:rsidP="00000000" w:rsidRDefault="00000000" w:rsidRPr="00000000" w14:paraId="000000F6">
            <w:pPr>
              <w:pageBreakBefore w:val="0"/>
              <w:numPr>
                <w:ilvl w:val="0"/>
                <w:numId w:val="7"/>
              </w:numPr>
              <w:spacing w:after="40" w:before="40" w:line="240" w:lineRule="auto"/>
              <w:ind w:left="502" w:hanging="360"/>
              <w:jc w:val="both"/>
              <w:rPr/>
            </w:pPr>
            <w:r w:rsidDel="00000000" w:rsidR="00000000" w:rsidRPr="00000000">
              <w:rPr>
                <w:rtl w:val="0"/>
              </w:rPr>
              <w:t xml:space="preserve"> declares that a natural or legal person that assumes unlimited liability for the debts of the above-mentioned legal person is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t xml:space="preserve">]: </w:t>
            </w:r>
          </w:p>
        </w:tc>
        <w:tc>
          <w:tcPr>
            <w:shd w:fill="auto" w:val="clear"/>
          </w:tcPr>
          <w:p w:rsidR="00000000" w:rsidDel="00000000" w:rsidP="00000000" w:rsidRDefault="00000000" w:rsidRPr="00000000" w14:paraId="000000F7">
            <w:pPr>
              <w:pageBreakBefore w:val="0"/>
              <w:spacing w:after="120" w:before="240" w:lineRule="auto"/>
              <w:jc w:val="both"/>
              <w:rPr/>
            </w:pPr>
            <w:r w:rsidDel="00000000" w:rsidR="00000000" w:rsidRPr="00000000">
              <w:rPr>
                <w:rtl w:val="0"/>
              </w:rPr>
              <w:t xml:space="preserve">YES</w:t>
            </w:r>
          </w:p>
        </w:tc>
        <w:tc>
          <w:tcPr/>
          <w:p w:rsidR="00000000" w:rsidDel="00000000" w:rsidP="00000000" w:rsidRDefault="00000000" w:rsidRPr="00000000" w14:paraId="000000F8">
            <w:pPr>
              <w:pageBreakBefore w:val="0"/>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0F9">
            <w:pPr>
              <w:pageBreakBefore w:val="0"/>
              <w:spacing w:after="120" w:before="240" w:lineRule="auto"/>
              <w:jc w:val="both"/>
              <w:rPr/>
            </w:pPr>
            <w:r w:rsidDel="00000000" w:rsidR="00000000" w:rsidRPr="00000000">
              <w:rPr>
                <w:rtl w:val="0"/>
              </w:rPr>
              <w:t xml:space="preserve">N/A</w:t>
            </w:r>
          </w:p>
        </w:tc>
      </w:tr>
      <w:tr>
        <w:trPr>
          <w:cantSplit w:val="0"/>
          <w:tblHeader w:val="0"/>
        </w:trPr>
        <w:tc>
          <w:tcPr>
            <w:shd w:fill="auto" w:val="cle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(a) above (bankruptcy)</w:t>
            </w:r>
          </w:p>
        </w:tc>
        <w:tc>
          <w:tcPr>
            <w:shd w:fill="auto" w:val="clear"/>
            <w:vAlign w:val="center"/>
          </w:tcPr>
          <w:p w:rsidR="00000000" w:rsidDel="00000000" w:rsidP="00000000" w:rsidRDefault="00000000" w:rsidRPr="00000000" w14:paraId="000000FB">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C">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FD">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Situation (b) above (breach in payment of taxes or social security contributions)</w:t>
            </w:r>
          </w:p>
        </w:tc>
        <w:tc>
          <w:tcPr>
            <w:shd w:fill="auto" w:val="clear"/>
            <w:vAlign w:val="center"/>
          </w:tcPr>
          <w:p w:rsidR="00000000" w:rsidDel="00000000" w:rsidP="00000000" w:rsidRDefault="00000000" w:rsidRPr="00000000" w14:paraId="000000FF">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00">
            <w:pPr>
              <w:pageBreakBefore w:val="0"/>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101">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02">
      <w:pPr>
        <w:pStyle w:val="Title"/>
        <w:pageBreakBefore w:val="0"/>
        <w:rPr/>
      </w:pPr>
      <w:r w:rsidDel="00000000" w:rsidR="00000000" w:rsidRPr="00000000">
        <w:rPr>
          <w:rtl w:val="0"/>
        </w:rPr>
        <w:t xml:space="preserve">IV – Grounds for rejection from this procedure</w:t>
      </w:r>
    </w:p>
    <w:tbl>
      <w:tblPr>
        <w:tblStyle w:val="Table7"/>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7"/>
        <w:gridCol w:w="670"/>
        <w:gridCol w:w="759"/>
        <w:tblGridChange w:id="0">
          <w:tblGrid>
            <w:gridCol w:w="8327"/>
            <w:gridCol w:w="670"/>
            <w:gridCol w:w="759"/>
          </w:tblGrid>
        </w:tblGridChange>
      </w:tblGrid>
      <w:tr>
        <w:trPr>
          <w:cantSplit w:val="0"/>
          <w:tblHeader w:val="0"/>
        </w:trPr>
        <w:tc>
          <w:tcPr>
            <w:shd w:fill="auto" w:val="clear"/>
          </w:tcPr>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declares that the above-mentioned  person:</w:t>
            </w:r>
          </w:p>
        </w:tc>
        <w:tc>
          <w:tcPr>
            <w:shd w:fill="auto" w:val="clear"/>
          </w:tcPr>
          <w:p w:rsidR="00000000" w:rsidDel="00000000" w:rsidP="00000000" w:rsidRDefault="00000000" w:rsidRPr="00000000" w14:paraId="00000104">
            <w:pPr>
              <w:pageBreakBefore w:val="0"/>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05">
            <w:pPr>
              <w:pageBreakBefore w:val="0"/>
              <w:spacing w:after="120" w:before="240" w:lineRule="auto"/>
              <w:jc w:val="both"/>
              <w:rPr/>
            </w:pPr>
            <w:r w:rsidDel="00000000" w:rsidR="00000000" w:rsidRPr="00000000">
              <w:rPr>
                <w:rtl w:val="0"/>
              </w:rPr>
              <w:t xml:space="preserve">NO</w:t>
            </w:r>
          </w:p>
        </w:tc>
      </w:tr>
      <w:tr>
        <w:trPr>
          <w:cantSplit w:val="0"/>
          <w:tblHeader w:val="0"/>
        </w:trPr>
        <w:tc>
          <w:tcPr>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shd w:fill="auto" w:val="clear"/>
          </w:tcPr>
          <w:p w:rsidR="00000000" w:rsidDel="00000000" w:rsidP="00000000" w:rsidRDefault="00000000" w:rsidRPr="00000000" w14:paraId="00000107">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08">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09">
      <w:pPr>
        <w:pStyle w:val="Title"/>
        <w:pageBreakBefore w:val="0"/>
        <w:rPr/>
      </w:pPr>
      <w:r w:rsidDel="00000000" w:rsidR="00000000" w:rsidRPr="00000000">
        <w:rPr>
          <w:rtl w:val="0"/>
        </w:rPr>
        <w:t xml:space="preserve">V – Remedial measures</w:t>
      </w:r>
    </w:p>
    <w:p w:rsidR="00000000" w:rsidDel="00000000" w:rsidP="00000000" w:rsidRDefault="00000000" w:rsidRPr="00000000" w14:paraId="0000010A">
      <w:pPr>
        <w:pageBreakBefore w:val="0"/>
        <w:spacing w:after="120" w:before="120" w:lineRule="auto"/>
        <w:jc w:val="both"/>
        <w:rPr>
          <w:color w:val="000000"/>
        </w:rPr>
      </w:pPr>
      <w:r w:rsidDel="00000000" w:rsidR="00000000" w:rsidRPr="00000000">
        <w:rPr>
          <w:rtl w:val="0"/>
        </w:rPr>
        <w:t xml:space="preserve">If the person declares one of the </w:t>
      </w:r>
      <w:r w:rsidDel="00000000" w:rsidR="00000000" w:rsidRPr="00000000">
        <w:rPr>
          <w:color w:val="000000"/>
          <w:rtl w:val="0"/>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rsidR="00000000" w:rsidDel="00000000" w:rsidP="00000000" w:rsidRDefault="00000000" w:rsidRPr="00000000" w14:paraId="0000010B">
      <w:pPr>
        <w:pStyle w:val="Title"/>
        <w:pageBreakBefore w:val="0"/>
        <w:rPr/>
      </w:pPr>
      <w:r w:rsidDel="00000000" w:rsidR="00000000" w:rsidRPr="00000000">
        <w:rPr>
          <w:rtl w:val="0"/>
        </w:rPr>
        <w:t xml:space="preserve">VI – Evidence upon request</w:t>
      </w:r>
    </w:p>
    <w:p w:rsidR="00000000" w:rsidDel="00000000" w:rsidP="00000000" w:rsidRDefault="00000000" w:rsidRPr="00000000" w14:paraId="0000010C">
      <w:pPr>
        <w:pageBreakBefore w:val="0"/>
        <w:spacing w:after="120" w:before="120" w:lineRule="auto"/>
        <w:ind w:firstLine="11"/>
        <w:jc w:val="both"/>
        <w:rPr/>
      </w:pPr>
      <w:r w:rsidDel="00000000" w:rsidR="00000000" w:rsidRPr="00000000">
        <w:rPr>
          <w:rtl w:val="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000000" w:rsidDel="00000000" w:rsidP="00000000" w:rsidRDefault="00000000" w:rsidRPr="00000000" w14:paraId="0000010D">
      <w:pPr>
        <w:pageBreakBefore w:val="0"/>
        <w:spacing w:after="120" w:before="120" w:lineRule="auto"/>
        <w:ind w:firstLine="11"/>
        <w:jc w:val="both"/>
        <w:rPr/>
      </w:pPr>
      <w:r w:rsidDel="00000000" w:rsidR="00000000" w:rsidRPr="00000000">
        <w:rPr>
          <w:rtl w:val="0"/>
        </w:rPr>
        <w:t xml:space="preserve">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10F">
      <w:pPr>
        <w:pageBreakBefore w:val="0"/>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110">
      <w:pPr>
        <w:pageBreakBefore w:val="0"/>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11">
      <w:pPr>
        <w:pageBreakBefore w:val="0"/>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8"/>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rPr>
          <w:cantSplit w:val="0"/>
          <w:tblHeader w:val="0"/>
        </w:trPr>
        <w:tc>
          <w:tcPr>
            <w:shd w:fill="auto" w:val="clear"/>
          </w:tcPr>
          <w:p w:rsidR="00000000" w:rsidDel="00000000" w:rsidP="00000000" w:rsidRDefault="00000000" w:rsidRPr="00000000" w14:paraId="00000112">
            <w:pPr>
              <w:pageBreakBefore w:val="0"/>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13">
            <w:pPr>
              <w:pageBreakBefore w:val="0"/>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114">
            <w:pPr>
              <w:pageBreakBefore w:val="0"/>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15">
            <w:pPr>
              <w:pageBreakBefore w:val="0"/>
              <w:rPr/>
            </w:pPr>
            <w:r w:rsidDel="00000000" w:rsidR="00000000" w:rsidRPr="00000000">
              <w:rPr>
                <w:rtl w:val="0"/>
              </w:rPr>
            </w:r>
          </w:p>
        </w:tc>
      </w:tr>
    </w:tbl>
    <w:p w:rsidR="00000000" w:rsidDel="00000000" w:rsidP="00000000" w:rsidRDefault="00000000" w:rsidRPr="00000000" w14:paraId="00000116">
      <w:pPr>
        <w:pStyle w:val="Title"/>
        <w:pageBreakBefore w:val="0"/>
        <w:rPr>
          <w:i w:val="1"/>
        </w:rPr>
      </w:pPr>
      <w:r w:rsidDel="00000000" w:rsidR="00000000" w:rsidRPr="00000000">
        <w:rPr>
          <w:rtl w:val="0"/>
        </w:rPr>
        <w:t xml:space="preserve">VII – Selection criteria</w:t>
      </w:r>
      <w:r w:rsidDel="00000000" w:rsidR="00000000" w:rsidRPr="00000000">
        <w:rPr>
          <w:i w:val="1"/>
          <w:rtl w:val="0"/>
        </w:rPr>
        <w:t xml:space="preserve"> </w:t>
      </w:r>
    </w:p>
    <w:tbl>
      <w:tblPr>
        <w:tblStyle w:val="Table9"/>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8"/>
        <w:gridCol w:w="630"/>
        <w:tblGridChange w:id="0">
          <w:tblGrid>
            <w:gridCol w:w="7344"/>
            <w:gridCol w:w="704"/>
            <w:gridCol w:w="608"/>
            <w:gridCol w:w="630"/>
          </w:tblGrid>
        </w:tblGridChange>
      </w:tblGrid>
      <w:tr>
        <w:trPr>
          <w:cantSplit w:val="0"/>
          <w:tblHeader w:val="0"/>
        </w:trPr>
        <w:tc>
          <w:tcPr>
            <w:shd w:fill="auto" w:val="clear"/>
          </w:tcPr>
          <w:p w:rsidR="00000000" w:rsidDel="00000000" w:rsidP="00000000" w:rsidRDefault="00000000" w:rsidRPr="00000000" w14:paraId="00000117">
            <w:pPr>
              <w:pageBreakBefore w:val="0"/>
              <w:numPr>
                <w:ilvl w:val="0"/>
                <w:numId w:val="3"/>
              </w:numPr>
              <w:spacing w:after="120" w:before="120" w:line="240" w:lineRule="auto"/>
              <w:ind w:left="502" w:hanging="360"/>
              <w:jc w:val="both"/>
              <w:rPr/>
            </w:pPr>
            <w:r w:rsidDel="00000000" w:rsidR="00000000" w:rsidRPr="00000000">
              <w:rPr>
                <w:rtl w:val="0"/>
              </w:rPr>
              <w:t xml:space="preserve">declares that the above-mentioned person complies with the selection criteria applicable to it individually as provided in the tender documents:</w:t>
            </w:r>
          </w:p>
        </w:tc>
        <w:tc>
          <w:tcPr>
            <w:shd w:fill="auto" w:val="clear"/>
          </w:tcPr>
          <w:p w:rsidR="00000000" w:rsidDel="00000000" w:rsidP="00000000" w:rsidRDefault="00000000" w:rsidRPr="00000000" w14:paraId="00000118">
            <w:pPr>
              <w:pageBreakBefore w:val="0"/>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19">
            <w:pPr>
              <w:pageBreakBefore w:val="0"/>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11A">
            <w:pPr>
              <w:pageBreakBefore w:val="0"/>
              <w:spacing w:after="120" w:before="240" w:lineRule="auto"/>
              <w:jc w:val="both"/>
              <w:rPr/>
            </w:pPr>
            <w:r w:rsidDel="00000000" w:rsidR="00000000" w:rsidRPr="00000000">
              <w:rPr>
                <w:rtl w:val="0"/>
              </w:rPr>
              <w:t xml:space="preserve">N/A</w:t>
            </w:r>
          </w:p>
        </w:tc>
      </w:tr>
      <w:tr>
        <w:trPr>
          <w:cantSplit w:val="0"/>
          <w:tblHeader w:val="0"/>
        </w:trPr>
        <w:tc>
          <w:tcPr>
            <w:shd w:fill="auto" w:val="clear"/>
          </w:tcPr>
          <w:p w:rsidR="00000000" w:rsidDel="00000000" w:rsidP="00000000" w:rsidRDefault="00000000" w:rsidRPr="00000000" w14:paraId="000001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the legal and regulatory capacity to pursue the professional activity needed for performing the contract as required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1C">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1D">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E">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economic and financial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20">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21">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22">
            <w:pPr>
              <w:pageBreakBefore w:val="0"/>
              <w:spacing w:after="120" w:before="240" w:lineRule="auto"/>
              <w:jc w:val="both"/>
              <w:rPr/>
            </w:pPr>
            <w:r w:rsidDel="00000000" w:rsidR="00000000" w:rsidRPr="00000000">
              <w:rPr>
                <w:rtl w:val="0"/>
              </w:rPr>
              <w:t xml:space="preserve">☐</w:t>
            </w:r>
          </w:p>
        </w:tc>
      </w:tr>
      <w:tr>
        <w:trPr>
          <w:cantSplit w:val="0"/>
          <w:tblHeader w:val="0"/>
        </w:trPr>
        <w:tc>
          <w:tcPr>
            <w:shd w:fill="auto" w:val="clear"/>
          </w:tcPr>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fulfills the applicable technical and professional criteria indicated in section [</w:t>
            </w:r>
            <w:r w:rsidDel="00000000" w:rsidR="00000000" w:rsidRPr="00000000">
              <w:rPr>
                <w:rFonts w:ascii="Times New Roman" w:cs="Times New Roman" w:eastAsia="Times New Roman" w:hAnsi="Times New Roman"/>
                <w:b w:val="0"/>
                <w:i w:val="1"/>
                <w:smallCaps w:val="0"/>
                <w:strike w:val="0"/>
                <w:color w:val="000000"/>
                <w:sz w:val="24"/>
                <w:szCs w:val="24"/>
                <w:highlight w:val="lightGray"/>
                <w:u w:val="none"/>
                <w:vertAlign w:val="baseline"/>
                <w:rtl w:val="0"/>
              </w:rPr>
              <w:t xml:space="preserve">insert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contract notice/Instructions to tenderers.</w:t>
            </w:r>
          </w:p>
        </w:tc>
        <w:tc>
          <w:tcPr>
            <w:shd w:fill="auto" w:val="clear"/>
          </w:tcPr>
          <w:p w:rsidR="00000000" w:rsidDel="00000000" w:rsidP="00000000" w:rsidRDefault="00000000" w:rsidRPr="00000000" w14:paraId="00000124">
            <w:pPr>
              <w:pageBreakBefore w:val="0"/>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25">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26">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27">
      <w:pPr>
        <w:pageBreakBefore w:val="0"/>
        <w:rPr>
          <w:b w:val="1"/>
          <w:i w:val="1"/>
          <w:color w:val="0070c0"/>
        </w:rPr>
      </w:pPr>
      <w:r w:rsidDel="00000000" w:rsidR="00000000" w:rsidRPr="00000000">
        <w:rPr>
          <w:rtl w:val="0"/>
        </w:rPr>
      </w:r>
    </w:p>
    <w:p w:rsidR="00000000" w:rsidDel="00000000" w:rsidP="00000000" w:rsidRDefault="00000000" w:rsidRPr="00000000" w14:paraId="00000128">
      <w:pPr>
        <w:pageBreakBefore w:val="0"/>
        <w:rPr>
          <w:b w:val="1"/>
          <w:i w:val="1"/>
          <w:color w:val="0070c0"/>
        </w:rPr>
      </w:pPr>
      <w:r w:rsidDel="00000000" w:rsidR="00000000" w:rsidRPr="00000000">
        <w:rPr>
          <w:b w:val="1"/>
          <w:i w:val="1"/>
          <w:color w:val="0070c0"/>
          <w:rtl w:val="0"/>
        </w:rPr>
        <w:t xml:space="preserve">Please adapt the table above to the criteria indicated in the tender documents (i.e. insert extra rows for each criterion or delete irrelevant rows).</w:t>
      </w:r>
    </w:p>
    <w:p w:rsidR="00000000" w:rsidDel="00000000" w:rsidP="00000000" w:rsidRDefault="00000000" w:rsidRPr="00000000" w14:paraId="00000129">
      <w:pPr>
        <w:pageBreakBefore w:val="0"/>
        <w:rPr/>
      </w:pPr>
      <w:r w:rsidDel="00000000" w:rsidR="00000000" w:rsidRPr="00000000">
        <w:rPr>
          <w:rtl w:val="0"/>
        </w:rPr>
      </w:r>
    </w:p>
    <w:tbl>
      <w:tblPr>
        <w:tblStyle w:val="Table10"/>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2"/>
        <w:gridCol w:w="6"/>
        <w:gridCol w:w="630"/>
        <w:tblGridChange w:id="0">
          <w:tblGrid>
            <w:gridCol w:w="7344"/>
            <w:gridCol w:w="704"/>
            <w:gridCol w:w="602"/>
            <w:gridCol w:w="6"/>
            <w:gridCol w:w="630"/>
          </w:tblGrid>
        </w:tblGridChange>
      </w:tblGrid>
      <w:tr>
        <w:trPr>
          <w:cantSplit w:val="0"/>
          <w:tblHeader w:val="0"/>
        </w:trPr>
        <w:tc>
          <w:tcPr>
            <w:shd w:fill="auto" w:val="clear"/>
          </w:tcPr>
          <w:p w:rsidR="00000000" w:rsidDel="00000000" w:rsidP="00000000" w:rsidRDefault="00000000" w:rsidRPr="00000000" w14:paraId="0000012A">
            <w:pPr>
              <w:pageBreakBefore w:val="0"/>
              <w:numPr>
                <w:ilvl w:val="0"/>
                <w:numId w:val="3"/>
              </w:numPr>
              <w:spacing w:after="120" w:before="120" w:line="240" w:lineRule="auto"/>
              <w:ind w:left="502" w:hanging="360"/>
              <w:jc w:val="both"/>
              <w:rPr/>
            </w:pPr>
            <w:r w:rsidDel="00000000" w:rsidR="00000000" w:rsidRPr="00000000">
              <w:rPr>
                <w:rtl w:val="0"/>
              </w:rPr>
              <w:t xml:space="preserve"> if the above-mentioned person is the </w:t>
            </w:r>
            <w:r w:rsidDel="00000000" w:rsidR="00000000" w:rsidRPr="00000000">
              <w:rPr>
                <w:b w:val="1"/>
                <w:rtl w:val="0"/>
              </w:rPr>
              <w:t xml:space="preserve">sole tenderer</w:t>
            </w:r>
            <w:r w:rsidDel="00000000" w:rsidR="00000000" w:rsidRPr="00000000">
              <w:rPr>
                <w:rtl w:val="0"/>
              </w:rPr>
              <w:t xml:space="preserve"> or the </w:t>
            </w:r>
            <w:r w:rsidDel="00000000" w:rsidR="00000000" w:rsidRPr="00000000">
              <w:rPr>
                <w:b w:val="1"/>
                <w:rtl w:val="0"/>
              </w:rPr>
              <w:t xml:space="preserve">leader in case of consortium</w:t>
            </w:r>
            <w:r w:rsidDel="00000000" w:rsidR="00000000" w:rsidRPr="00000000">
              <w:rPr>
                <w:rtl w:val="0"/>
              </w:rPr>
              <w:t xml:space="preserve">, declares that:</w:t>
            </w:r>
          </w:p>
        </w:tc>
        <w:tc>
          <w:tcPr>
            <w:shd w:fill="auto" w:val="clear"/>
          </w:tcPr>
          <w:p w:rsidR="00000000" w:rsidDel="00000000" w:rsidP="00000000" w:rsidRDefault="00000000" w:rsidRPr="00000000" w14:paraId="0000012B">
            <w:pPr>
              <w:pageBreakBefore w:val="0"/>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2C">
            <w:pPr>
              <w:pageBreakBefore w:val="0"/>
              <w:spacing w:after="120" w:before="240" w:lineRule="auto"/>
              <w:jc w:val="both"/>
              <w:rPr/>
            </w:pPr>
            <w:r w:rsidDel="00000000" w:rsidR="00000000" w:rsidRPr="00000000">
              <w:rPr>
                <w:rtl w:val="0"/>
              </w:rPr>
              <w:t xml:space="preserve">NO</w:t>
            </w:r>
          </w:p>
        </w:tc>
        <w:tc>
          <w:tcPr>
            <w:gridSpan w:val="2"/>
            <w:shd w:fill="auto" w:val="clear"/>
          </w:tcPr>
          <w:p w:rsidR="00000000" w:rsidDel="00000000" w:rsidP="00000000" w:rsidRDefault="00000000" w:rsidRPr="00000000" w14:paraId="0000012D">
            <w:pPr>
              <w:pageBreakBefore w:val="0"/>
              <w:spacing w:after="120" w:before="240" w:lineRule="auto"/>
              <w:jc w:val="both"/>
              <w:rPr/>
            </w:pPr>
            <w:r w:rsidDel="00000000" w:rsidR="00000000" w:rsidRPr="00000000">
              <w:rPr>
                <w:rtl w:val="0"/>
              </w:rPr>
              <w:t xml:space="preserve">N/A</w:t>
            </w:r>
          </w:p>
        </w:tc>
      </w:tr>
      <w:tr>
        <w:trPr>
          <w:cantSplit w:val="0"/>
          <w:tblHeader w:val="0"/>
        </w:trPr>
        <w:tc>
          <w:tcPr>
            <w:shd w:fill="auto" w:val="clear"/>
          </w:tcPr>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tenderer, including all members of the group in case of consortium and including subcontractors if applicable, complies with all the selection criteria for which a consolidated asseessment will be made as provided in the tender documents.</w:t>
            </w:r>
          </w:p>
        </w:tc>
        <w:tc>
          <w:tcPr>
            <w:shd w:fill="auto" w:val="clear"/>
          </w:tcPr>
          <w:p w:rsidR="00000000" w:rsidDel="00000000" w:rsidP="00000000" w:rsidRDefault="00000000" w:rsidRPr="00000000" w14:paraId="00000130">
            <w:pPr>
              <w:pageBreakBefore w:val="0"/>
              <w:spacing w:after="120" w:before="240" w:lineRule="auto"/>
              <w:jc w:val="both"/>
              <w:rPr/>
            </w:pPr>
            <w:r w:rsidDel="00000000" w:rsidR="00000000" w:rsidRPr="00000000">
              <w:rPr>
                <w:rtl w:val="0"/>
              </w:rPr>
              <w:t xml:space="preserve">☐</w:t>
            </w:r>
          </w:p>
        </w:tc>
        <w:tc>
          <w:tcPr>
            <w:gridSpan w:val="2"/>
            <w:shd w:fill="auto" w:val="clear"/>
          </w:tcPr>
          <w:p w:rsidR="00000000" w:rsidDel="00000000" w:rsidP="00000000" w:rsidRDefault="00000000" w:rsidRPr="00000000" w14:paraId="00000131">
            <w:pPr>
              <w:pageBreakBefore w:val="0"/>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33">
            <w:pPr>
              <w:pageBreakBefore w:val="0"/>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34">
      <w:pPr>
        <w:pStyle w:val="Title"/>
        <w:pageBreakBefore w:val="0"/>
        <w:rPr>
          <w:i w:val="1"/>
        </w:rPr>
      </w:pPr>
      <w:r w:rsidDel="00000000" w:rsidR="00000000" w:rsidRPr="00000000">
        <w:rPr>
          <w:rtl w:val="0"/>
        </w:rPr>
        <w:t xml:space="preserve">VIII – Evidence for selection</w:t>
      </w:r>
      <w:r w:rsidDel="00000000" w:rsidR="00000000" w:rsidRPr="00000000">
        <w:rPr>
          <w:rtl w:val="0"/>
        </w:rPr>
      </w:r>
    </w:p>
    <w:p w:rsidR="00000000" w:rsidDel="00000000" w:rsidP="00000000" w:rsidRDefault="00000000" w:rsidRPr="00000000" w14:paraId="00000135">
      <w:pPr>
        <w:pageBreakBefore w:val="0"/>
        <w:spacing w:after="280" w:before="280" w:lineRule="auto"/>
        <w:jc w:val="both"/>
        <w:rPr/>
      </w:pPr>
      <w:r w:rsidDel="00000000" w:rsidR="00000000" w:rsidRPr="00000000">
        <w:rPr>
          <w:rtl w:val="0"/>
        </w:rPr>
        <w:t xml:space="preserve">The signatory declares that the above-mentioned person is able to provide the necessary supporting documents listed in the relevant sections of the tender documents and which are not available electronically upon request and without delay.</w:t>
      </w:r>
    </w:p>
    <w:p w:rsidR="00000000" w:rsidDel="00000000" w:rsidP="00000000" w:rsidRDefault="00000000" w:rsidRPr="00000000" w14:paraId="00000136">
      <w:pPr>
        <w:pageBreakBefore w:val="0"/>
        <w:spacing w:after="280" w:before="280" w:lineRule="auto"/>
        <w:jc w:val="both"/>
        <w:rPr/>
      </w:pPr>
      <w:r w:rsidDel="00000000" w:rsidR="00000000" w:rsidRPr="00000000">
        <w:rPr>
          <w:rtl w:val="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37">
      <w:pPr>
        <w:pageBreakBefore w:val="0"/>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1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rPr>
          <w:cantSplit w:val="0"/>
          <w:tblHeader w:val="0"/>
        </w:trPr>
        <w:tc>
          <w:tcPr>
            <w:shd w:fill="auto" w:val="clear"/>
          </w:tcPr>
          <w:p w:rsidR="00000000" w:rsidDel="00000000" w:rsidP="00000000" w:rsidRDefault="00000000" w:rsidRPr="00000000" w14:paraId="00000138">
            <w:pPr>
              <w:pageBreakBefore w:val="0"/>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39">
            <w:pPr>
              <w:pageBreakBefore w:val="0"/>
              <w:jc w:val="center"/>
              <w:rPr>
                <w:b w:val="1"/>
              </w:rPr>
            </w:pPr>
            <w:r w:rsidDel="00000000" w:rsidR="00000000" w:rsidRPr="00000000">
              <w:rPr>
                <w:b w:val="1"/>
                <w:rtl w:val="0"/>
              </w:rPr>
              <w:t xml:space="preserve">Full reference to previous procedure</w:t>
            </w:r>
          </w:p>
        </w:tc>
      </w:tr>
      <w:tr>
        <w:trPr>
          <w:cantSplit w:val="0"/>
          <w:tblHeader w:val="0"/>
        </w:trPr>
        <w:tc>
          <w:tcPr>
            <w:shd w:fill="auto" w:val="clear"/>
          </w:tcPr>
          <w:p w:rsidR="00000000" w:rsidDel="00000000" w:rsidP="00000000" w:rsidRDefault="00000000" w:rsidRPr="00000000" w14:paraId="0000013A">
            <w:pPr>
              <w:pageBreakBefore w:val="0"/>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3B">
            <w:pPr>
              <w:pageBreakBefore w:val="0"/>
              <w:rPr/>
            </w:pPr>
            <w:r w:rsidDel="00000000" w:rsidR="00000000" w:rsidRPr="00000000">
              <w:rPr>
                <w:rtl w:val="0"/>
              </w:rPr>
            </w:r>
          </w:p>
        </w:tc>
      </w:tr>
    </w:tbl>
    <w:p w:rsidR="00000000" w:rsidDel="00000000" w:rsidP="00000000" w:rsidRDefault="00000000" w:rsidRPr="00000000" w14:paraId="0000013C">
      <w:pPr>
        <w:pageBreakBefore w:val="0"/>
        <w:spacing w:after="40" w:before="40" w:lineRule="auto"/>
        <w:jc w:val="both"/>
        <w:rPr/>
      </w:pPr>
      <w:r w:rsidDel="00000000" w:rsidR="00000000" w:rsidRPr="00000000">
        <w:rPr>
          <w:rtl w:val="0"/>
        </w:rPr>
      </w:r>
    </w:p>
    <w:p w:rsidR="00000000" w:rsidDel="00000000" w:rsidP="00000000" w:rsidRDefault="00000000" w:rsidRPr="00000000" w14:paraId="0000013D">
      <w:pPr>
        <w:pageBreakBefore w:val="0"/>
        <w:spacing w:after="40" w:before="40" w:lineRule="auto"/>
        <w:jc w:val="both"/>
        <w:rPr>
          <w:b w:val="1"/>
          <w:i w:val="1"/>
        </w:rPr>
      </w:pPr>
      <w:r w:rsidDel="00000000" w:rsidR="00000000" w:rsidRPr="00000000">
        <w:rPr>
          <w:b w:val="1"/>
          <w:i w:val="1"/>
          <w:rtl w:val="0"/>
        </w:rPr>
        <w:t xml:space="preserve">The above-mentioned person must immediately inform the contracting authority of any changes in the situations as declared.</w:t>
      </w:r>
    </w:p>
    <w:p w:rsidR="00000000" w:rsidDel="00000000" w:rsidP="00000000" w:rsidRDefault="00000000" w:rsidRPr="00000000" w14:paraId="0000013E">
      <w:pPr>
        <w:pageBreakBefore w:val="0"/>
        <w:spacing w:after="40" w:before="40" w:lineRule="auto"/>
        <w:jc w:val="both"/>
        <w:rPr>
          <w:b w:val="1"/>
          <w:i w:val="1"/>
        </w:rPr>
      </w:pPr>
      <w:r w:rsidDel="00000000" w:rsidR="00000000" w:rsidRPr="00000000">
        <w:rPr>
          <w:rtl w:val="0"/>
        </w:rPr>
      </w:r>
    </w:p>
    <w:p w:rsidR="00000000" w:rsidDel="00000000" w:rsidP="00000000" w:rsidRDefault="00000000" w:rsidRPr="00000000" w14:paraId="0000013F">
      <w:pPr>
        <w:pageBreakBefore w:val="0"/>
        <w:spacing w:after="40" w:before="40" w:lineRule="auto"/>
        <w:jc w:val="both"/>
        <w:rPr>
          <w:b w:val="1"/>
          <w:i w:val="1"/>
        </w:rPr>
      </w:pPr>
      <w:r w:rsidDel="00000000" w:rsidR="00000000" w:rsidRPr="00000000">
        <w:rPr>
          <w:b w:val="1"/>
          <w:i w:val="1"/>
          <w:rtl w:val="0"/>
        </w:rPr>
        <w:t xml:space="preserve">The above-mentioned person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140">
      <w:pPr>
        <w:pageBreakBefore w:val="0"/>
        <w:spacing w:after="40" w:before="40" w:lineRule="auto"/>
        <w:jc w:val="both"/>
        <w:rPr/>
      </w:pPr>
      <w:r w:rsidDel="00000000" w:rsidR="00000000" w:rsidRPr="00000000">
        <w:rPr>
          <w:rtl w:val="0"/>
        </w:rPr>
      </w:r>
    </w:p>
    <w:p w:rsidR="00000000" w:rsidDel="00000000" w:rsidP="00000000" w:rsidRDefault="00000000" w:rsidRPr="00000000" w14:paraId="00000141">
      <w:pPr>
        <w:pageBreakBefore w:val="0"/>
        <w:tabs>
          <w:tab w:val="left" w:pos="4395"/>
          <w:tab w:val="left" w:pos="7797"/>
        </w:tabs>
        <w:spacing w:after="40" w:before="40" w:lineRule="auto"/>
        <w:jc w:val="both"/>
        <w:rPr/>
      </w:pPr>
      <w:r w:rsidDel="00000000" w:rsidR="00000000" w:rsidRPr="00000000">
        <w:rPr>
          <w:rtl w:val="0"/>
        </w:rPr>
        <w:t xml:space="preserve">Full Company name</w:t>
        <w:tab/>
        <w:t xml:space="preserve">Date</w:t>
        <w:tab/>
      </w:r>
    </w:p>
    <w:p w:rsidR="00000000" w:rsidDel="00000000" w:rsidP="00000000" w:rsidRDefault="00000000" w:rsidRPr="00000000" w14:paraId="00000142">
      <w:pPr>
        <w:pageBreakBefore w:val="0"/>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43">
      <w:pPr>
        <w:pageBreakBefore w:val="0"/>
        <w:tabs>
          <w:tab w:val="left" w:pos="4395"/>
          <w:tab w:val="left" w:pos="7797"/>
        </w:tabs>
        <w:spacing w:after="40" w:before="40" w:lineRule="auto"/>
        <w:jc w:val="both"/>
        <w:rPr/>
      </w:pPr>
      <w:r w:rsidDel="00000000" w:rsidR="00000000" w:rsidRPr="00000000">
        <w:rPr>
          <w:rtl w:val="0"/>
        </w:rPr>
        <w:t xml:space="preserve">Legal Representative</w:t>
      </w:r>
    </w:p>
    <w:p w:rsidR="00000000" w:rsidDel="00000000" w:rsidP="00000000" w:rsidRDefault="00000000" w:rsidRPr="00000000" w14:paraId="00000144">
      <w:pPr>
        <w:pageBreakBefore w:val="0"/>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45">
      <w:pPr>
        <w:pageBreakBefore w:val="0"/>
        <w:tabs>
          <w:tab w:val="left" w:pos="4395"/>
          <w:tab w:val="left" w:pos="7797"/>
        </w:tabs>
        <w:spacing w:after="40" w:before="40" w:lineRule="auto"/>
        <w:jc w:val="both"/>
        <w:rPr/>
      </w:pPr>
      <w:r w:rsidDel="00000000" w:rsidR="00000000" w:rsidRPr="00000000">
        <w:rPr>
          <w:rtl w:val="0"/>
        </w:rPr>
        <w:t xml:space="preserve">Signature</w:t>
      </w:r>
    </w:p>
    <w:p w:rsidR="00000000" w:rsidDel="00000000" w:rsidP="00000000" w:rsidRDefault="00000000" w:rsidRPr="00000000" w14:paraId="00000146">
      <w:pPr>
        <w:pageBreakBefore w:val="0"/>
        <w:ind w:left="1440" w:firstLine="0"/>
        <w:rPr>
          <w:sz w:val="12"/>
          <w:szCs w:val="12"/>
        </w:rPr>
      </w:pPr>
      <w:r w:rsidDel="00000000" w:rsidR="00000000" w:rsidRPr="00000000">
        <w:rPr>
          <w:sz w:val="12"/>
          <w:szCs w:val="12"/>
          <w:rtl w:val="0"/>
        </w:rPr>
        <w:t xml:space="preserve">stamp</w:t>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49">
      <w:pPr>
        <w:pageBreakBefore w:val="0"/>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A">
      <w:pPr>
        <w:pageBreakBefore w:val="0"/>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4</w:t>
      </w:r>
    </w:p>
    <w:p w:rsidR="00000000" w:rsidDel="00000000" w:rsidP="00000000" w:rsidRDefault="00000000" w:rsidRPr="00000000" w14:paraId="0000014B">
      <w:pPr>
        <w:pageBreakBefore w:val="0"/>
        <w:spacing w:after="0" w:line="48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Form of Tender</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I / we hereby certify that the terms and conditions, specification etc. given with the tender notice for the proofreading and printing different type of printing assignments within the Promoting the Black Sea region as a wine tourism destination (TheSeaOfWine/BSB-1034) project have been read carefully and acceptable to me/us and that the information furnished below is full and correct to the best of by /our knowledge.</w:t>
      </w:r>
    </w:p>
    <w:p w:rsidR="00000000" w:rsidDel="00000000" w:rsidP="00000000" w:rsidRDefault="00000000" w:rsidRPr="00000000" w14:paraId="0000014D">
      <w:pPr>
        <w:pageBreakBefore w:val="0"/>
        <w:spacing w:after="0" w:line="480" w:lineRule="auto"/>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E">
      <w:pPr>
        <w:pageBreakBefore w:val="0"/>
        <w:spacing w:after="0" w:line="480" w:lineRule="auto"/>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4F">
      <w:pPr>
        <w:pageBreakBefore w:val="0"/>
        <w:spacing w:after="0" w:line="480" w:lineRule="auto"/>
        <w:ind w:left="72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Legal Representative</w:t>
      </w:r>
    </w:p>
    <w:p w:rsidR="00000000" w:rsidDel="00000000" w:rsidP="00000000" w:rsidRDefault="00000000" w:rsidRPr="00000000" w14:paraId="00000150">
      <w:pPr>
        <w:pageBreakBefore w:val="0"/>
        <w:spacing w:after="0" w:line="480" w:lineRule="auto"/>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51">
      <w:pPr>
        <w:pageBreakBefore w:val="0"/>
        <w:spacing w:after="0" w:line="480" w:lineRule="auto"/>
        <w:ind w:left="720" w:firstLine="0"/>
        <w:rPr/>
      </w:pPr>
      <w:r w:rsidDel="00000000" w:rsidR="00000000" w:rsidRPr="00000000">
        <w:rPr>
          <w:rFonts w:ascii="Trebuchet MS" w:cs="Trebuchet MS" w:eastAsia="Trebuchet MS" w:hAnsi="Trebuchet MS"/>
          <w:b w:val="1"/>
          <w:sz w:val="24"/>
          <w:szCs w:val="24"/>
          <w:rtl w:val="0"/>
        </w:rPr>
        <w:t xml:space="preserve">Signature</w:t>
      </w:r>
      <w:r w:rsidDel="00000000" w:rsidR="00000000" w:rsidRPr="00000000">
        <w:rPr>
          <w:rtl w:val="0"/>
        </w:rPr>
      </w:r>
    </w:p>
    <w:p w:rsidR="00000000" w:rsidDel="00000000" w:rsidP="00000000" w:rsidRDefault="00000000" w:rsidRPr="00000000" w14:paraId="00000152">
      <w:pPr>
        <w:pageBreakBefore w:val="0"/>
        <w:ind w:left="2880" w:firstLine="720"/>
        <w:rPr>
          <w:rFonts w:ascii="Trebuchet MS" w:cs="Trebuchet MS" w:eastAsia="Trebuchet MS" w:hAnsi="Trebuchet MS"/>
          <w:b w:val="1"/>
          <w:sz w:val="24"/>
          <w:szCs w:val="24"/>
        </w:rPr>
      </w:pPr>
      <w:r w:rsidDel="00000000" w:rsidR="00000000" w:rsidRPr="00000000">
        <w:rPr>
          <w:sz w:val="12"/>
          <w:szCs w:val="12"/>
          <w:rtl w:val="0"/>
        </w:rPr>
        <w:t xml:space="preserve">stamp</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Tender Offer Details</w:t>
      </w:r>
    </w:p>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1"/>
          <w:sz w:val="24"/>
          <w:szCs w:val="24"/>
          <w:u w:val="none"/>
        </w:rPr>
      </w:pPr>
      <w:r w:rsidDel="00000000" w:rsidR="00000000" w:rsidRPr="00000000">
        <w:rPr>
          <w:rFonts w:ascii="Trebuchet MS" w:cs="Trebuchet MS" w:eastAsia="Trebuchet MS" w:hAnsi="Trebuchet MS"/>
          <w:i w:val="1"/>
          <w:sz w:val="24"/>
          <w:szCs w:val="24"/>
          <w:rtl w:val="0"/>
        </w:rPr>
        <w:t xml:space="preserve">Pens-please provide a package of the pen offers indicating the price for the quantity of 800. The color is preferable to be white or pastel/light  tones.</w:t>
      </w:r>
    </w:p>
    <w:p w:rsidR="00000000" w:rsidDel="00000000" w:rsidP="00000000" w:rsidRDefault="00000000" w:rsidRPr="00000000" w14:paraId="000001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1"/>
          <w:sz w:val="24"/>
          <w:szCs w:val="24"/>
          <w:u w:val="none"/>
        </w:rPr>
      </w:pPr>
      <w:r w:rsidDel="00000000" w:rsidR="00000000" w:rsidRPr="00000000">
        <w:rPr>
          <w:rFonts w:ascii="Trebuchet MS" w:cs="Trebuchet MS" w:eastAsia="Trebuchet MS" w:hAnsi="Trebuchet MS"/>
          <w:i w:val="1"/>
          <w:sz w:val="24"/>
          <w:szCs w:val="24"/>
          <w:rtl w:val="0"/>
        </w:rPr>
        <w:t xml:space="preserve">Notebook: Please provide a package of the notebooks available with specifications. The number of the order is  500.</w:t>
      </w:r>
      <w:r w:rsidDel="00000000" w:rsidR="00000000" w:rsidRPr="00000000">
        <w:rPr>
          <w:rtl w:val="0"/>
        </w:rPr>
      </w:r>
    </w:p>
    <w:tbl>
      <w:tblPr>
        <w:tblStyle w:val="Table12"/>
        <w:tblW w:w="8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1"/>
        <w:gridCol w:w="1380"/>
        <w:gridCol w:w="3150"/>
        <w:gridCol w:w="2145"/>
        <w:tblGridChange w:id="0">
          <w:tblGrid>
            <w:gridCol w:w="2261"/>
            <w:gridCol w:w="1380"/>
            <w:gridCol w:w="3150"/>
            <w:gridCol w:w="2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Name of the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Supply Quantity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Specification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Price per item (without VAT)</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White pens, double-sided printed. 5 colors.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the printing 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Leaflet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4+4 offset Print, 170gr paper, 420x140mm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Rollup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200x85cm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big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520x180cm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Branded paper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after="0" w:line="240" w:lineRule="auto"/>
              <w:rPr>
                <w:rFonts w:ascii="Trebuchet MS" w:cs="Trebuchet MS" w:eastAsia="Trebuchet MS" w:hAnsi="Trebuchet MS"/>
                <w:color w:val="333333"/>
                <w:sz w:val="24"/>
                <w:szCs w:val="24"/>
                <w:highlight w:val="white"/>
              </w:rPr>
            </w:pPr>
            <w:r w:rsidDel="00000000" w:rsidR="00000000" w:rsidRPr="00000000">
              <w:rPr>
                <w:rFonts w:ascii="Trebuchet MS" w:cs="Trebuchet MS" w:eastAsia="Trebuchet MS" w:hAnsi="Trebuchet MS"/>
                <w:color w:val="333333"/>
                <w:sz w:val="24"/>
                <w:szCs w:val="24"/>
                <w:highlight w:val="white"/>
                <w:rtl w:val="0"/>
              </w:rPr>
              <w:t xml:space="preserve">approximate size 220mmx370mm, with knitted edges</w:t>
            </w:r>
            <w:r w:rsidDel="00000000" w:rsidR="00000000" w:rsidRPr="00000000">
              <w:rPr>
                <w:rFonts w:ascii="Trebuchet MS" w:cs="Trebuchet MS" w:eastAsia="Trebuchet MS" w:hAnsi="Trebuchet MS"/>
                <w:color w:val="333333"/>
                <w:sz w:val="24"/>
                <w:szCs w:val="24"/>
                <w:highlight w:val="white"/>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both the paper bag price and printing (two sided)</w:t>
            </w:r>
          </w:p>
        </w:tc>
      </w:tr>
      <w:tr>
        <w:trPr>
          <w:cantSplit w:val="0"/>
          <w:trHeight w:val="153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Branded cotton bag (5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after="0" w:line="240" w:lineRule="auto"/>
              <w:rPr>
                <w:rFonts w:ascii="Trebuchet MS" w:cs="Trebuchet MS" w:eastAsia="Trebuchet MS" w:hAnsi="Trebuchet MS"/>
                <w:color w:val="333333"/>
                <w:sz w:val="24"/>
                <w:szCs w:val="24"/>
                <w:highlight w:val="yellow"/>
              </w:rPr>
            </w:pPr>
            <w:r w:rsidDel="00000000" w:rsidR="00000000" w:rsidRPr="00000000">
              <w:rPr>
                <w:rFonts w:ascii="Trebuchet MS" w:cs="Trebuchet MS" w:eastAsia="Trebuchet MS" w:hAnsi="Trebuchet MS"/>
                <w:color w:val="333333"/>
                <w:sz w:val="24"/>
                <w:szCs w:val="24"/>
                <w:highlight w:val="white"/>
                <w:rtl w:val="0"/>
              </w:rPr>
              <w:t xml:space="preserve">approximate size 370mmx410</w:t>
            </w:r>
            <w:r w:rsidDel="00000000" w:rsidR="00000000" w:rsidRPr="00000000">
              <w:rPr>
                <w:rFonts w:ascii="Trebuchet MS" w:cs="Trebuchet MS" w:eastAsia="Trebuchet MS" w:hAnsi="Trebuchet MS"/>
                <w:color w:val="333333"/>
                <w:sz w:val="24"/>
                <w:szCs w:val="24"/>
                <w:highlight w:val="white"/>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both the cotton bag price and printing (two sided</w:t>
            </w:r>
          </w:p>
        </w:tc>
      </w:tr>
      <w:tr>
        <w:trPr>
          <w:cantSplit w:val="0"/>
          <w:trHeight w:val="114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Polo,color white,cotton, 5 colors</w:t>
            </w:r>
          </w:p>
          <w:p w:rsidR="00000000" w:rsidDel="00000000" w:rsidP="00000000" w:rsidRDefault="00000000" w:rsidRPr="00000000" w14:paraId="0000018C">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both the t-shirt price and printing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both the pin price and printing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Notebook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Printing on Cover page 5 colors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Please mention the printing price</w:t>
            </w:r>
          </w:p>
        </w:tc>
      </w:tr>
    </w:tbl>
    <w:p w:rsidR="00000000" w:rsidDel="00000000" w:rsidP="00000000" w:rsidRDefault="00000000" w:rsidRPr="00000000" w14:paraId="00000196">
      <w:pPr>
        <w:pageBreakBefore w:val="0"/>
        <w:spacing w:after="0" w:line="480" w:lineRule="auto"/>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97">
      <w:pPr>
        <w:pageBreakBefore w:val="0"/>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w:t>
      </w:r>
      <w:r w:rsidDel="00000000" w:rsidR="00000000" w:rsidRPr="00000000">
        <w:rPr>
          <w:rFonts w:ascii="Trebuchet MS" w:cs="Trebuchet MS" w:eastAsia="Trebuchet MS" w:hAnsi="Trebuchet MS"/>
          <w:sz w:val="24"/>
          <w:szCs w:val="24"/>
          <w:rtl w:val="0"/>
        </w:rPr>
        <w:t xml:space="preserve">/We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agree to abide by this Tender for a period up  from the date of submission thereof and that it may be accepted at any time before the expiry of that period.</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I/We understand that the </w:t>
      </w:r>
      <w:r w:rsidDel="00000000" w:rsidR="00000000" w:rsidRPr="00000000">
        <w:rPr>
          <w:rFonts w:ascii="Trebuchet MS" w:cs="Trebuchet MS" w:eastAsia="Trebuchet MS" w:hAnsi="Trebuchet MS"/>
          <w:sz w:val="24"/>
          <w:szCs w:val="24"/>
          <w:rtl w:val="0"/>
        </w:rPr>
        <w:t xml:space="preserve">Hiring Company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is not bound to accept the lowest or any tender he may receive.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sz w:val="24"/>
          <w:szCs w:val="24"/>
          <w:rtl w:val="0"/>
        </w:rPr>
        <w:t xml:space="preserve">Company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Date</w:t>
        <w:tab/>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Legal Representative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pPr>
      <w:r w:rsidDel="00000000" w:rsidR="00000000" w:rsidRPr="00000000">
        <w:rPr>
          <w:rFonts w:ascii="Trebuchet MS" w:cs="Trebuchet MS" w:eastAsia="Trebuchet MS" w:hAnsi="Trebuchet MS"/>
          <w:b w:val="1"/>
          <w:sz w:val="24"/>
          <w:szCs w:val="24"/>
          <w:rtl w:val="0"/>
        </w:rPr>
        <w:t xml:space="preserve">Signature</w:t>
      </w:r>
      <w:r w:rsidDel="00000000" w:rsidR="00000000" w:rsidRPr="00000000">
        <w:rPr>
          <w:rtl w:val="0"/>
        </w:rPr>
      </w:r>
    </w:p>
    <w:p w:rsidR="00000000" w:rsidDel="00000000" w:rsidP="00000000" w:rsidRDefault="00000000" w:rsidRPr="00000000" w14:paraId="000001A1">
      <w:pPr>
        <w:pageBreakBefore w:val="0"/>
        <w:ind w:left="2880" w:firstLine="720"/>
        <w:rPr>
          <w:rFonts w:ascii="Trebuchet MS" w:cs="Trebuchet MS" w:eastAsia="Trebuchet MS" w:hAnsi="Trebuchet MS"/>
          <w:b w:val="1"/>
          <w:sz w:val="24"/>
          <w:szCs w:val="24"/>
        </w:rPr>
      </w:pPr>
      <w:r w:rsidDel="00000000" w:rsidR="00000000" w:rsidRPr="00000000">
        <w:rPr>
          <w:sz w:val="12"/>
          <w:szCs w:val="12"/>
          <w:rtl w:val="0"/>
        </w:rPr>
        <w:t xml:space="preserve">stamp</w:t>
      </w:r>
      <w:r w:rsidDel="00000000" w:rsidR="00000000" w:rsidRPr="00000000">
        <w:rPr>
          <w:rtl w:val="0"/>
        </w:rPr>
      </w:r>
    </w:p>
    <w:sectPr>
      <w:headerReference r:id="rId10" w:type="default"/>
      <w:footerReference r:id="rId11" w:type="default"/>
      <w:pgSz w:h="16838" w:w="11906" w:orient="portrait"/>
      <w:pgMar w:bottom="1350" w:top="1440" w:left="1440" w:right="1530" w:header="180" w:footer="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Times New Roman"/>
  <w:font w:name="Courier New"/>
  <w:font w:name="Arial Armeni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1520.0" w:type="dxa"/>
      <w:jc w:val="center"/>
      <w:tblBorders>
        <w:top w:color="538135"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20"/>
      <w:tblGridChange w:id="0">
        <w:tblGrid>
          <w:gridCol w:w="11520"/>
        </w:tblGrid>
      </w:tblGridChange>
    </w:tblGrid>
    <w:tr>
      <w:trPr>
        <w:cantSplit w:val="0"/>
        <w:trHeight w:val="525" w:hRule="atLeast"/>
        <w:tblHeader w:val="0"/>
      </w:trPr>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808080"/>
              <w:sz w:val="16"/>
              <w:szCs w:val="16"/>
              <w:u w:val="none"/>
              <w:shd w:fill="auto" w:val="clear"/>
              <w:vertAlign w:val="baseline"/>
            </w:rPr>
          </w:pPr>
          <w:r w:rsidDel="00000000" w:rsidR="00000000" w:rsidRPr="00000000">
            <w:rPr>
              <w:rFonts w:ascii="Arial Armenian" w:cs="Arial Armenian" w:eastAsia="Arial Armenian" w:hAnsi="Arial Armenian"/>
              <w:color w:val="808080"/>
              <w:sz w:val="16"/>
              <w:szCs w:val="16"/>
              <w:rtl w:val="0"/>
            </w:rPr>
            <w:t xml:space="preserve">Տերյան</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74, </w:t>
          </w:r>
          <w:r w:rsidDel="00000000" w:rsidR="00000000" w:rsidRPr="00000000">
            <w:rPr>
              <w:rFonts w:ascii="Arial Armenian" w:cs="Arial Armenian" w:eastAsia="Arial Armenian" w:hAnsi="Arial Armenian"/>
              <w:color w:val="808080"/>
              <w:sz w:val="16"/>
              <w:szCs w:val="16"/>
              <w:rtl w:val="0"/>
            </w:rPr>
            <w:t xml:space="preserve">Երևան</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0009, </w:t>
          </w:r>
          <w:r w:rsidDel="00000000" w:rsidR="00000000" w:rsidRPr="00000000">
            <w:rPr>
              <w:rFonts w:ascii="Arial Armenian" w:cs="Arial Armenian" w:eastAsia="Arial Armenian" w:hAnsi="Arial Armenian"/>
              <w:color w:val="808080"/>
              <w:sz w:val="16"/>
              <w:szCs w:val="16"/>
              <w:rtl w:val="0"/>
            </w:rPr>
            <w:t xml:space="preserve">Հայաստանի Հանրապետություն։Հեռ</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(37410) 522839, 587957</w:t>
          </w:r>
          <w:r w:rsidDel="00000000" w:rsidR="00000000" w:rsidRPr="00000000">
            <w:rPr>
              <w:rFonts w:ascii="Arial Armenian" w:cs="Arial Armenian" w:eastAsia="Arial Armenian" w:hAnsi="Arial Armenian"/>
              <w:color w:val="808080"/>
              <w:sz w:val="16"/>
              <w:szCs w:val="16"/>
              <w:rtl w:val="0"/>
            </w:rPr>
            <w:t xml:space="preserve">, ֆաքս</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(37410) 566221, </w:t>
          </w:r>
          <w:r w:rsidDel="00000000" w:rsidR="00000000" w:rsidRPr="00000000">
            <w:rPr>
              <w:rFonts w:ascii="Arial Armenian" w:cs="Arial Armenian" w:eastAsia="Arial Armenian" w:hAnsi="Arial Armenian"/>
              <w:color w:val="808080"/>
              <w:sz w:val="16"/>
              <w:szCs w:val="16"/>
              <w:rtl w:val="0"/>
            </w:rPr>
            <w:t xml:space="preserve">էլ․ հասցե</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 </w:t>
          </w:r>
          <w:hyperlink r:id="rId1">
            <w:r w:rsidDel="00000000" w:rsidR="00000000" w:rsidRPr="00000000">
              <w:rPr>
                <w:rFonts w:ascii="Arial Armenian" w:cs="Arial Armenian" w:eastAsia="Arial Armenian" w:hAnsi="Arial Armenian"/>
                <w:b w:val="0"/>
                <w:i w:val="0"/>
                <w:smallCaps w:val="0"/>
                <w:strike w:val="0"/>
                <w:color w:val="0000ff"/>
                <w:sz w:val="16"/>
                <w:szCs w:val="16"/>
                <w:u w:val="single"/>
                <w:shd w:fill="auto" w:val="clear"/>
                <w:vertAlign w:val="baseline"/>
                <w:rtl w:val="0"/>
              </w:rPr>
              <w:t xml:space="preserve">info@icare.am</w:t>
            </w:r>
          </w:hyperlink>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40" w:right="0" w:firstLine="0"/>
            <w:jc w:val="center"/>
            <w:rPr>
              <w:rFonts w:ascii="Arial Armenian" w:cs="Arial Armenian" w:eastAsia="Arial Armenian" w:hAnsi="Arial Armenian"/>
              <w:b w:val="0"/>
              <w:i w:val="0"/>
              <w:smallCaps w:val="0"/>
              <w:strike w:val="0"/>
              <w:color w:val="0000ff"/>
              <w:sz w:val="18"/>
              <w:szCs w:val="18"/>
              <w:u w:val="none"/>
              <w:shd w:fill="auto" w:val="clear"/>
              <w:vertAlign w:val="baseline"/>
            </w:rPr>
          </w:pP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74 Teryan Street, Yerevan </w:t>
          </w:r>
          <w:r w:rsidDel="00000000" w:rsidR="00000000" w:rsidRPr="00000000">
            <w:rPr>
              <w:rFonts w:ascii="Arial Armenian" w:cs="Arial Armenian" w:eastAsia="Arial Armenian" w:hAnsi="Arial Armenian"/>
              <w:b w:val="0"/>
              <w:i w:val="0"/>
              <w:smallCaps w:val="0"/>
              <w:strike w:val="0"/>
              <w:color w:val="808080"/>
              <w:sz w:val="16"/>
              <w:szCs w:val="16"/>
              <w:u w:val="none"/>
              <w:shd w:fill="auto" w:val="clear"/>
              <w:vertAlign w:val="baseline"/>
              <w:rtl w:val="0"/>
            </w:rPr>
            <w:t xml:space="preserve">0009</w:t>
          </w:r>
          <w:r w:rsidDel="00000000" w:rsidR="00000000" w:rsidRPr="00000000">
            <w:rPr>
              <w:rFonts w:ascii="Arial Armenian" w:cs="Arial Armenian" w:eastAsia="Arial Armenian" w:hAnsi="Arial Armenian"/>
              <w:b w:val="0"/>
              <w:i w:val="0"/>
              <w:smallCaps w:val="0"/>
              <w:strike w:val="0"/>
              <w:color w:val="808080"/>
              <w:sz w:val="18"/>
              <w:szCs w:val="18"/>
              <w:u w:val="none"/>
              <w:shd w:fill="auto" w:val="clear"/>
              <w:vertAlign w:val="baseline"/>
              <w:rtl w:val="0"/>
            </w:rPr>
            <w:t xml:space="preserve">, Armenia  • Tel.: (37410) 522839, 587957  • Fax.: (37410) 566221  • Email </w:t>
          </w:r>
          <w:hyperlink r:id="rId2">
            <w:r w:rsidDel="00000000" w:rsidR="00000000" w:rsidRPr="00000000">
              <w:rPr>
                <w:rFonts w:ascii="Arial Armenian" w:cs="Arial Armenian" w:eastAsia="Arial Armenian" w:hAnsi="Arial Armenian"/>
                <w:b w:val="0"/>
                <w:i w:val="0"/>
                <w:smallCaps w:val="0"/>
                <w:strike w:val="0"/>
                <w:color w:val="0000ff"/>
                <w:sz w:val="18"/>
                <w:szCs w:val="18"/>
                <w:u w:val="single"/>
                <w:shd w:fill="auto" w:val="clear"/>
                <w:vertAlign w:val="baseline"/>
                <w:rtl w:val="0"/>
              </w:rPr>
              <w:t xml:space="preserve">info@icare.am</w:t>
            </w:r>
          </w:hyperlink>
          <w:r w:rsidDel="00000000" w:rsidR="00000000" w:rsidRPr="00000000">
            <w:rPr>
              <w:rtl w:val="0"/>
            </w:rPr>
          </w:r>
        </w:p>
      </w:tc>
    </w:tr>
  </w:tb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A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 can make your specific offer close to the specifications mentioned </w:t>
      </w:r>
    </w:p>
  </w:footnote>
  <w:footnote w:id="0">
    <w:p w:rsidR="00000000" w:rsidDel="00000000" w:rsidP="00000000" w:rsidRDefault="00000000" w:rsidRPr="00000000" w14:paraId="000001B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 can make your specific offer close to the specifications mentioned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1160.0" w:type="dxa"/>
      <w:jc w:val="left"/>
      <w:tblInd w:w="-895.0" w:type="dxa"/>
      <w:tblBorders>
        <w:bottom w:color="538135" w:space="0" w:sz="18" w:val="single"/>
      </w:tblBorders>
      <w:tblLayout w:type="fixed"/>
      <w:tblLook w:val="0000"/>
    </w:tblPr>
    <w:tblGrid>
      <w:gridCol w:w="4140"/>
      <w:gridCol w:w="2520"/>
      <w:gridCol w:w="4500"/>
      <w:tblGridChange w:id="0">
        <w:tblGrid>
          <w:gridCol w:w="4140"/>
          <w:gridCol w:w="2520"/>
          <w:gridCol w:w="4500"/>
        </w:tblGrid>
      </w:tblGridChange>
    </w:tblGrid>
    <w:tr>
      <w:trPr>
        <w:cantSplit w:val="0"/>
        <w:trHeight w:val="1965" w:hRule="atLeast"/>
        <w:tblHeader w:val="0"/>
      </w:trPr>
      <w:tc>
        <w:tcPr>
          <w:shd w:fill="auto" w:val="clear"/>
        </w:tcPr>
        <w:p w:rsidR="00000000" w:rsidDel="00000000" w:rsidP="00000000" w:rsidRDefault="00000000" w:rsidRPr="00000000" w14:paraId="000001A3">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1A4">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INTERNATIONAL CENTER FOR</w:t>
          </w:r>
        </w:p>
        <w:p w:rsidR="00000000" w:rsidDel="00000000" w:rsidP="00000000" w:rsidRDefault="00000000" w:rsidRPr="00000000" w14:paraId="000001A5">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AGRIBUSINESS RESEARCH AND</w:t>
          </w:r>
        </w:p>
        <w:p w:rsidR="00000000" w:rsidDel="00000000" w:rsidP="00000000" w:rsidRDefault="00000000" w:rsidRPr="00000000" w14:paraId="000001A6">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72"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EDUCATION FOUNDATION</w:t>
          </w:r>
        </w:p>
      </w:tc>
      <w:tc>
        <w:tcPr>
          <w:shd w:fill="auto" w:val="clear"/>
        </w:tcPr>
        <w:p w:rsidR="00000000" w:rsidDel="00000000" w:rsidP="00000000" w:rsidRDefault="00000000" w:rsidRPr="00000000" w14:paraId="000001A7">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080"/>
            </w:tabs>
            <w:spacing w:after="0" w:before="0" w:line="240" w:lineRule="auto"/>
            <w:ind w:left="0" w:right="0" w:firstLine="0"/>
            <w:jc w:val="center"/>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Pr>
            <w:drawing>
              <wp:inline distB="0" distT="0" distL="0" distR="0">
                <wp:extent cx="1003300" cy="1085850"/>
                <wp:effectExtent b="0" l="0" r="0" t="0"/>
                <wp:docPr descr="1" id="1" name="image1.png"/>
                <a:graphic>
                  <a:graphicData uri="http://schemas.openxmlformats.org/drawingml/2006/picture">
                    <pic:pic>
                      <pic:nvPicPr>
                        <pic:cNvPr descr="1" id="0" name="image1.png"/>
                        <pic:cNvPicPr preferRelativeResize="0"/>
                      </pic:nvPicPr>
                      <pic:blipFill>
                        <a:blip r:embed="rId1"/>
                        <a:srcRect b="0" l="0" r="0" t="0"/>
                        <a:stretch>
                          <a:fillRect/>
                        </a:stretch>
                      </pic:blipFill>
                      <pic:spPr>
                        <a:xfrm>
                          <a:off x="0" y="0"/>
                          <a:ext cx="1003300" cy="10858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A8">
          <w:pPr>
            <w:keepLines w:val="1"/>
            <w:pageBreakBefore w:val="0"/>
            <w:tabs>
              <w:tab w:val="center" w:pos="4680"/>
              <w:tab w:val="right" w:pos="9360"/>
              <w:tab w:val="left" w:pos="1080"/>
            </w:tabs>
            <w:spacing w:after="240" w:before="240" w:line="240" w:lineRule="auto"/>
            <w:jc w:val="center"/>
            <w:rPr>
              <w:rFonts w:ascii="Arial" w:cs="Arial" w:eastAsia="Arial" w:hAnsi="Arial"/>
              <w:b w:val="0"/>
              <w:i w:val="0"/>
              <w:smallCaps w:val="1"/>
              <w:strike w:val="0"/>
              <w:color w:val="000000"/>
              <w:sz w:val="21"/>
              <w:szCs w:val="21"/>
              <w:u w:val="none"/>
              <w:shd w:fill="auto" w:val="clear"/>
              <w:vertAlign w:val="baseline"/>
            </w:rPr>
          </w:pPr>
          <w:r w:rsidDel="00000000" w:rsidR="00000000" w:rsidRPr="00000000">
            <w:rPr>
              <w:rFonts w:ascii="Arial Armenian" w:cs="Arial Armenian" w:eastAsia="Arial Armenian" w:hAnsi="Arial Armenian"/>
              <w:rtl w:val="0"/>
            </w:rPr>
            <w:t xml:space="preserve">ԱԳՐՈԲԻԶՆԵՍԻ ՀԵՏԱԶՈՏՈՒԹՅՈՒՆՆԵՐԻ ԵՎ ԿՐԹՈՒԹՅԱՆ ՄԻՋԱԶԳԱՅԻՆ ԿԵՆՏՐՈՆ ՀԻՄՆԱԴՐԱՄ</w:t>
          </w: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e75b5"/>
      <w:sz w:val="32"/>
      <w:szCs w:val="32"/>
    </w:rPr>
  </w:style>
  <w:style w:type="paragraph" w:styleId="Heading2">
    <w:name w:val="heading 2"/>
    <w:basedOn w:val="Normal"/>
    <w:next w:val="Normal"/>
    <w:pPr>
      <w:pageBreakBefore w:val="0"/>
      <w:widowControl w:val="0"/>
      <w:spacing w:after="0" w:before="231" w:line="240" w:lineRule="auto"/>
      <w:ind w:right="281"/>
    </w:pPr>
    <w:rPr>
      <w:rFonts w:ascii="Arial" w:cs="Arial" w:eastAsia="Arial" w:hAnsi="Arial"/>
      <w:sz w:val="23"/>
      <w:szCs w:val="23"/>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360" w:line="240" w:lineRule="auto"/>
    </w:pPr>
    <w:rPr>
      <w:rFonts w:ascii="Times" w:cs="Times" w:eastAsia="Times" w:hAnsi="Times"/>
      <w:b w:val="1"/>
      <w:smallCap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im@icare.a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im@icare.am" TargetMode="External"/><Relationship Id="rId8" Type="http://schemas.openxmlformats.org/officeDocument/2006/relationships/hyperlink" Target="mailto:ani.manaserya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care.am" TargetMode="External"/><Relationship Id="rId2"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