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805816338"/>
        <w:docPartObj>
          <w:docPartGallery w:val="Cover Pages"/>
          <w:docPartUnique/>
        </w:docPartObj>
      </w:sdtPr>
      <w:sdtEndPr/>
      <w:sdtContent>
        <w:p w14:paraId="246FA44D" w14:textId="70643FD0" w:rsidR="00FD72BD" w:rsidRDefault="00FD72BD"/>
        <w:p w14:paraId="3DE07D38" w14:textId="77777777" w:rsidR="00B033EB" w:rsidRDefault="00B033EB">
          <w:pPr>
            <w:rPr>
              <w:noProof/>
              <w:lang w:val="en-GB" w:eastAsia="en-GB"/>
            </w:rPr>
          </w:pPr>
        </w:p>
        <w:p w14:paraId="68308F94" w14:textId="77777777" w:rsidR="00B033EB" w:rsidRDefault="00B033EB">
          <w:pPr>
            <w:rPr>
              <w:noProof/>
              <w:lang w:val="en-GB" w:eastAsia="en-GB"/>
            </w:rPr>
          </w:pPr>
        </w:p>
        <w:p w14:paraId="59750ADA" w14:textId="77777777" w:rsidR="00B033EB" w:rsidRDefault="00B033EB">
          <w:pPr>
            <w:rPr>
              <w:noProof/>
              <w:lang w:val="en-GB" w:eastAsia="en-GB"/>
            </w:rPr>
          </w:pPr>
        </w:p>
        <w:p w14:paraId="7A2E3305" w14:textId="77777777" w:rsidR="00B033EB" w:rsidRDefault="00B033EB">
          <w:pPr>
            <w:rPr>
              <w:noProof/>
              <w:lang w:val="en-GB" w:eastAsia="en-GB"/>
            </w:rPr>
          </w:pPr>
        </w:p>
        <w:p w14:paraId="69FED438" w14:textId="6D09CEB3" w:rsidR="003D6CA3" w:rsidRDefault="00FC5976">
          <w:r w:rsidRPr="00B033EB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9BDE47" wp14:editId="6C41E327">
                    <wp:simplePos x="0" y="0"/>
                    <wp:positionH relativeFrom="margin">
                      <wp:posOffset>344805</wp:posOffset>
                    </wp:positionH>
                    <wp:positionV relativeFrom="margin">
                      <wp:posOffset>1781810</wp:posOffset>
                    </wp:positionV>
                    <wp:extent cx="5657850" cy="2233930"/>
                    <wp:effectExtent l="0" t="0" r="0" b="0"/>
                    <wp:wrapSquare wrapText="bothSides"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657850" cy="2233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118B8BD4" w14:textId="77777777" w:rsidR="00B033EB" w:rsidRPr="00FC5976" w:rsidRDefault="00B033EB" w:rsidP="00B033EB">
                                <w:pPr>
                                  <w:pStyle w:val="Title"/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</w:pPr>
                                <w:r w:rsidRPr="00FC5976"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  <w:t xml:space="preserve">JOINT OPERATIONAL PROGRAMME - BLACK SEA BASIN 2014-2020 </w:t>
                                </w:r>
                              </w:p>
                              <w:p w14:paraId="317FF04D" w14:textId="77777777" w:rsidR="00B033EB" w:rsidRPr="00FC5976" w:rsidRDefault="00B033EB" w:rsidP="00B033EB">
                                <w:pPr>
                                  <w:pStyle w:val="Title"/>
                                  <w:spacing w:after="200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6F436D98" w14:textId="3C955D17" w:rsidR="00B033EB" w:rsidRPr="00FC5976" w:rsidRDefault="00B033EB" w:rsidP="009C3F46">
                                <w:pPr>
                                  <w:pStyle w:val="Title"/>
                                  <w:spacing w:after="200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FC5976">
                                  <w:rPr>
                                    <w:sz w:val="44"/>
                                    <w:szCs w:val="44"/>
                                  </w:rPr>
                                  <w:t xml:space="preserve">Annex </w:t>
                                </w:r>
                                <w:r w:rsidR="00D9033A" w:rsidRPr="00FC5976">
                                  <w:rPr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FC5976">
                                  <w:rPr>
                                    <w:sz w:val="44"/>
                                    <w:szCs w:val="44"/>
                                  </w:rPr>
                                  <w:t xml:space="preserve">: </w:t>
                                </w:r>
                                <w:r w:rsidR="009C3F46" w:rsidRPr="00FC5976">
                                  <w:rPr>
                                    <w:sz w:val="44"/>
                                    <w:szCs w:val="44"/>
                                  </w:rPr>
                                  <w:t>How expenditure verification is organized in each participating country</w:t>
                                </w:r>
                              </w:p>
                              <w:p w14:paraId="4F196498" w14:textId="671C103A" w:rsidR="00B033EB" w:rsidRPr="00B3220C" w:rsidRDefault="00B033EB" w:rsidP="00B033EB">
                                <w:pPr>
                                  <w:pStyle w:val="Subtitl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9BDE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27.15pt;margin-top:140.3pt;width:445.5pt;height:175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" filled="f" stroked="f">
                    <v:path arrowok="t"/>
                    <v:textbox>
                      <w:txbxContent>
                        <w:p w14:paraId="118B8BD4" w14:textId="77777777" w:rsidR="00B033EB" w:rsidRPr="00FC5976" w:rsidRDefault="00B033EB" w:rsidP="00B033EB">
                          <w:pPr>
                            <w:pStyle w:val="Title"/>
                            <w:rPr>
                              <w:color w:val="C00000"/>
                              <w:sz w:val="44"/>
                              <w:szCs w:val="44"/>
                            </w:rPr>
                          </w:pPr>
                          <w:bookmarkStart w:id="1" w:name="_GoBack"/>
                          <w:r w:rsidRPr="00FC5976">
                            <w:rPr>
                              <w:color w:val="C00000"/>
                              <w:sz w:val="44"/>
                              <w:szCs w:val="44"/>
                            </w:rPr>
                            <w:t xml:space="preserve">JOINT OPERATIONAL PROGRAMME - BLACK SEA BASIN 2014-2020 </w:t>
                          </w:r>
                        </w:p>
                        <w:p w14:paraId="317FF04D" w14:textId="77777777" w:rsidR="00B033EB" w:rsidRPr="00FC5976" w:rsidRDefault="00B033EB" w:rsidP="00B033EB">
                          <w:pPr>
                            <w:pStyle w:val="Title"/>
                            <w:spacing w:after="200"/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6F436D98" w14:textId="3C955D17" w:rsidR="00B033EB" w:rsidRPr="00FC5976" w:rsidRDefault="00B033EB" w:rsidP="009C3F46">
                          <w:pPr>
                            <w:pStyle w:val="Title"/>
                            <w:spacing w:after="200"/>
                            <w:rPr>
                              <w:sz w:val="44"/>
                              <w:szCs w:val="44"/>
                            </w:rPr>
                          </w:pPr>
                          <w:r w:rsidRPr="00FC5976">
                            <w:rPr>
                              <w:sz w:val="44"/>
                              <w:szCs w:val="44"/>
                            </w:rPr>
                            <w:t xml:space="preserve">Annex </w:t>
                          </w:r>
                          <w:r w:rsidR="00D9033A" w:rsidRPr="00FC5976">
                            <w:rPr>
                              <w:sz w:val="44"/>
                              <w:szCs w:val="44"/>
                            </w:rPr>
                            <w:t>1</w:t>
                          </w:r>
                          <w:r w:rsidRPr="00FC5976">
                            <w:rPr>
                              <w:sz w:val="44"/>
                              <w:szCs w:val="44"/>
                            </w:rPr>
                            <w:t xml:space="preserve">: </w:t>
                          </w:r>
                          <w:r w:rsidR="009C3F46" w:rsidRPr="00FC5976">
                            <w:rPr>
                              <w:sz w:val="44"/>
                              <w:szCs w:val="44"/>
                            </w:rPr>
                            <w:t>How expenditure verification is organized in each participating country</w:t>
                          </w:r>
                        </w:p>
                        <w:bookmarkEnd w:id="1"/>
                        <w:p w14:paraId="4F196498" w14:textId="671C103A" w:rsidR="00B033EB" w:rsidRPr="00B3220C" w:rsidRDefault="00B033EB" w:rsidP="00B033EB">
                          <w:pPr>
                            <w:pStyle w:val="Subtitle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FD72BD">
            <w:br w:type="page"/>
          </w:r>
        </w:p>
      </w:sdtContent>
    </w:sdt>
    <w:p w14:paraId="73B40C8D" w14:textId="77777777" w:rsidR="003D6CA3" w:rsidRDefault="003D6CA3" w:rsidP="003D6CA3">
      <w:pPr>
        <w:tabs>
          <w:tab w:val="left" w:pos="3315"/>
        </w:tabs>
      </w:pPr>
    </w:p>
    <w:p w14:paraId="5D526CDD" w14:textId="77777777" w:rsidR="003D6CA3" w:rsidRDefault="003D6CA3" w:rsidP="003D6CA3">
      <w:pPr>
        <w:tabs>
          <w:tab w:val="left" w:pos="3315"/>
        </w:tabs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5386"/>
      </w:tblGrid>
      <w:tr w:rsidR="00DB5D93" w:rsidRPr="00DB5D93" w14:paraId="7CF77172" w14:textId="77777777" w:rsidTr="00807228">
        <w:tc>
          <w:tcPr>
            <w:tcW w:w="2547" w:type="dxa"/>
            <w:shd w:val="clear" w:color="auto" w:fill="BDD6EE" w:themeFill="accent1" w:themeFillTint="66"/>
          </w:tcPr>
          <w:p w14:paraId="28DE1C30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Country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BEC24FE" w14:textId="147AF460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System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5D541005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Details</w:t>
            </w:r>
          </w:p>
        </w:tc>
      </w:tr>
      <w:tr w:rsidR="00DB5D93" w:rsidRPr="00DB5D93" w14:paraId="08B87B04" w14:textId="77777777" w:rsidTr="00807228">
        <w:tc>
          <w:tcPr>
            <w:tcW w:w="2547" w:type="dxa"/>
            <w:shd w:val="clear" w:color="auto" w:fill="auto"/>
          </w:tcPr>
          <w:p w14:paraId="3BC81641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Armenia</w:t>
            </w:r>
          </w:p>
        </w:tc>
        <w:tc>
          <w:tcPr>
            <w:tcW w:w="1843" w:type="dxa"/>
            <w:shd w:val="clear" w:color="auto" w:fill="auto"/>
          </w:tcPr>
          <w:p w14:paraId="060A8E90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decentralized</w:t>
            </w:r>
          </w:p>
        </w:tc>
        <w:tc>
          <w:tcPr>
            <w:tcW w:w="5386" w:type="dxa"/>
            <w:shd w:val="clear" w:color="auto" w:fill="auto"/>
          </w:tcPr>
          <w:p w14:paraId="5E0BE0B5" w14:textId="50ED4B2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 xml:space="preserve">Long list </w:t>
            </w:r>
          </w:p>
        </w:tc>
      </w:tr>
      <w:tr w:rsidR="00DB5D93" w:rsidRPr="00DB5D93" w14:paraId="3618D25D" w14:textId="77777777" w:rsidTr="00807228">
        <w:tc>
          <w:tcPr>
            <w:tcW w:w="2547" w:type="dxa"/>
            <w:shd w:val="clear" w:color="auto" w:fill="auto"/>
          </w:tcPr>
          <w:p w14:paraId="2853F437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Bulgaria</w:t>
            </w:r>
          </w:p>
        </w:tc>
        <w:tc>
          <w:tcPr>
            <w:tcW w:w="1843" w:type="dxa"/>
            <w:shd w:val="clear" w:color="auto" w:fill="auto"/>
          </w:tcPr>
          <w:p w14:paraId="37CC9874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decentralized</w:t>
            </w:r>
          </w:p>
        </w:tc>
        <w:tc>
          <w:tcPr>
            <w:tcW w:w="5386" w:type="dxa"/>
            <w:shd w:val="clear" w:color="auto" w:fill="auto"/>
          </w:tcPr>
          <w:p w14:paraId="3F017601" w14:textId="1BFD05DF" w:rsidR="00DB5D93" w:rsidRPr="00DB5D93" w:rsidRDefault="00BD325F" w:rsidP="00BD32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>
              <w:rPr>
                <w:rFonts w:ascii="Trebuchet MS" w:eastAsia="Times New Roman" w:hAnsi="Trebuchet MS" w:cs="Times New Roman"/>
                <w:bCs/>
                <w:lang w:val="en-GB"/>
              </w:rPr>
              <w:t>Short</w:t>
            </w:r>
            <w:r w:rsidR="00DB5D93" w:rsidRPr="00DB5D93">
              <w:rPr>
                <w:rFonts w:ascii="Trebuchet MS" w:eastAsia="Times New Roman" w:hAnsi="Trebuchet MS" w:cs="Times New Roman"/>
                <w:bCs/>
                <w:lang w:val="en-GB"/>
              </w:rPr>
              <w:t xml:space="preserve"> list</w:t>
            </w:r>
          </w:p>
        </w:tc>
      </w:tr>
      <w:tr w:rsidR="00DB5D93" w:rsidRPr="00DB5D93" w14:paraId="754696B8" w14:textId="77777777" w:rsidTr="00807228">
        <w:tc>
          <w:tcPr>
            <w:tcW w:w="2547" w:type="dxa"/>
            <w:shd w:val="clear" w:color="auto" w:fill="auto"/>
          </w:tcPr>
          <w:p w14:paraId="714B16FE" w14:textId="6A11D2E8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Georgia</w:t>
            </w:r>
          </w:p>
        </w:tc>
        <w:tc>
          <w:tcPr>
            <w:tcW w:w="1843" w:type="dxa"/>
            <w:shd w:val="clear" w:color="auto" w:fill="auto"/>
          </w:tcPr>
          <w:p w14:paraId="68BE0CFA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decentralized</w:t>
            </w:r>
          </w:p>
        </w:tc>
        <w:tc>
          <w:tcPr>
            <w:tcW w:w="5386" w:type="dxa"/>
            <w:shd w:val="clear" w:color="auto" w:fill="auto"/>
          </w:tcPr>
          <w:p w14:paraId="5E04B2A7" w14:textId="42699098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Long list</w:t>
            </w:r>
          </w:p>
        </w:tc>
      </w:tr>
      <w:tr w:rsidR="00DB5D93" w:rsidRPr="00DB5D93" w14:paraId="28953BDF" w14:textId="77777777" w:rsidTr="00807228">
        <w:tc>
          <w:tcPr>
            <w:tcW w:w="2547" w:type="dxa"/>
            <w:shd w:val="clear" w:color="auto" w:fill="auto"/>
          </w:tcPr>
          <w:p w14:paraId="3010F9D2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Greece</w:t>
            </w:r>
          </w:p>
        </w:tc>
        <w:tc>
          <w:tcPr>
            <w:tcW w:w="1843" w:type="dxa"/>
            <w:shd w:val="clear" w:color="auto" w:fill="auto"/>
          </w:tcPr>
          <w:p w14:paraId="164CB333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centralized</w:t>
            </w:r>
          </w:p>
        </w:tc>
        <w:tc>
          <w:tcPr>
            <w:tcW w:w="5386" w:type="dxa"/>
            <w:shd w:val="clear" w:color="auto" w:fill="auto"/>
          </w:tcPr>
          <w:p w14:paraId="17837110" w14:textId="0E55EBB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 xml:space="preserve">Public officers of the </w:t>
            </w:r>
            <w:r w:rsidRPr="00DB5D93">
              <w:rPr>
                <w:rFonts w:ascii="Trebuchet MS" w:eastAsia="Times New Roman" w:hAnsi="Trebuchet MS" w:cs="Times New Roman"/>
                <w:bCs/>
              </w:rPr>
              <w:t>Greek Certifying Authority</w:t>
            </w:r>
          </w:p>
        </w:tc>
      </w:tr>
      <w:tr w:rsidR="00DB5D93" w:rsidRPr="00DB5D93" w14:paraId="17B2AFC6" w14:textId="77777777" w:rsidTr="00807228">
        <w:tc>
          <w:tcPr>
            <w:tcW w:w="2547" w:type="dxa"/>
            <w:shd w:val="clear" w:color="auto" w:fill="auto"/>
          </w:tcPr>
          <w:p w14:paraId="00269150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Republic of Moldova</w:t>
            </w:r>
          </w:p>
        </w:tc>
        <w:tc>
          <w:tcPr>
            <w:tcW w:w="1843" w:type="dxa"/>
            <w:shd w:val="clear" w:color="auto" w:fill="auto"/>
          </w:tcPr>
          <w:p w14:paraId="62A15F7C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decentralized</w:t>
            </w:r>
          </w:p>
        </w:tc>
        <w:tc>
          <w:tcPr>
            <w:tcW w:w="5386" w:type="dxa"/>
            <w:shd w:val="clear" w:color="auto" w:fill="auto"/>
          </w:tcPr>
          <w:p w14:paraId="63D90571" w14:textId="1140960A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 xml:space="preserve">Long list </w:t>
            </w:r>
          </w:p>
        </w:tc>
      </w:tr>
      <w:tr w:rsidR="00DB5D93" w:rsidRPr="00DB5D93" w14:paraId="73045595" w14:textId="77777777" w:rsidTr="00807228">
        <w:tc>
          <w:tcPr>
            <w:tcW w:w="2547" w:type="dxa"/>
            <w:shd w:val="clear" w:color="auto" w:fill="auto"/>
          </w:tcPr>
          <w:p w14:paraId="3D0DEBBD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Romania</w:t>
            </w:r>
          </w:p>
        </w:tc>
        <w:tc>
          <w:tcPr>
            <w:tcW w:w="1843" w:type="dxa"/>
            <w:shd w:val="clear" w:color="auto" w:fill="auto"/>
          </w:tcPr>
          <w:p w14:paraId="5A197CF6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centralized</w:t>
            </w:r>
          </w:p>
        </w:tc>
        <w:tc>
          <w:tcPr>
            <w:tcW w:w="5386" w:type="dxa"/>
            <w:shd w:val="clear" w:color="auto" w:fill="auto"/>
          </w:tcPr>
          <w:p w14:paraId="1EDBD843" w14:textId="275E9CEA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Public officers of the Control Contact Point, established within the Ministry of Regional Development and Public Administration</w:t>
            </w:r>
          </w:p>
        </w:tc>
      </w:tr>
      <w:tr w:rsidR="00DB5D93" w:rsidRPr="00DB5D93" w14:paraId="49FCDD90" w14:textId="77777777" w:rsidTr="00807228">
        <w:tc>
          <w:tcPr>
            <w:tcW w:w="2547" w:type="dxa"/>
            <w:shd w:val="clear" w:color="auto" w:fill="auto"/>
          </w:tcPr>
          <w:p w14:paraId="08542DC4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Turkey</w:t>
            </w:r>
          </w:p>
        </w:tc>
        <w:tc>
          <w:tcPr>
            <w:tcW w:w="1843" w:type="dxa"/>
            <w:shd w:val="clear" w:color="auto" w:fill="auto"/>
          </w:tcPr>
          <w:p w14:paraId="206C7CC4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decentralized</w:t>
            </w:r>
          </w:p>
        </w:tc>
        <w:tc>
          <w:tcPr>
            <w:tcW w:w="5386" w:type="dxa"/>
            <w:shd w:val="clear" w:color="auto" w:fill="auto"/>
          </w:tcPr>
          <w:p w14:paraId="7CFB2665" w14:textId="54D6EF30" w:rsidR="00DB5D93" w:rsidRPr="00DB5D93" w:rsidRDefault="004937B7" w:rsidP="004937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>
              <w:rPr>
                <w:rFonts w:ascii="Trebuchet MS" w:eastAsia="Times New Roman" w:hAnsi="Trebuchet MS" w:cs="Times New Roman"/>
                <w:bCs/>
                <w:lang w:val="en-GB"/>
              </w:rPr>
              <w:t>P</w:t>
            </w:r>
            <w:r w:rsidRPr="004937B7">
              <w:rPr>
                <w:rFonts w:ascii="Trebuchet MS" w:eastAsia="Times New Roman" w:hAnsi="Trebuchet MS" w:cs="Times New Roman"/>
                <w:bCs/>
                <w:lang w:val="ro-RO"/>
              </w:rPr>
              <w:t>ublic officers with possible support of private controllers appointed by C</w:t>
            </w:r>
            <w:r>
              <w:rPr>
                <w:rFonts w:ascii="Trebuchet MS" w:eastAsia="Times New Roman" w:hAnsi="Trebuchet MS" w:cs="Times New Roman"/>
                <w:bCs/>
                <w:lang w:val="ro-RO"/>
              </w:rPr>
              <w:t xml:space="preserve">ontrol </w:t>
            </w:r>
            <w:r w:rsidRPr="004937B7">
              <w:rPr>
                <w:rFonts w:ascii="Trebuchet MS" w:eastAsia="Times New Roman" w:hAnsi="Trebuchet MS" w:cs="Times New Roman"/>
                <w:bCs/>
                <w:lang w:val="ro-RO"/>
              </w:rPr>
              <w:t>C</w:t>
            </w:r>
            <w:r>
              <w:rPr>
                <w:rFonts w:ascii="Trebuchet MS" w:eastAsia="Times New Roman" w:hAnsi="Trebuchet MS" w:cs="Times New Roman"/>
                <w:bCs/>
                <w:lang w:val="ro-RO"/>
              </w:rPr>
              <w:t xml:space="preserve">ontact </w:t>
            </w:r>
            <w:r w:rsidRPr="004937B7">
              <w:rPr>
                <w:rFonts w:ascii="Trebuchet MS" w:eastAsia="Times New Roman" w:hAnsi="Trebuchet MS" w:cs="Times New Roman"/>
                <w:bCs/>
                <w:lang w:val="ro-RO"/>
              </w:rPr>
              <w:t>P</w:t>
            </w:r>
            <w:r>
              <w:rPr>
                <w:rFonts w:ascii="Trebuchet MS" w:eastAsia="Times New Roman" w:hAnsi="Trebuchet MS" w:cs="Times New Roman"/>
                <w:bCs/>
                <w:lang w:val="ro-RO"/>
              </w:rPr>
              <w:t>oint</w:t>
            </w:r>
          </w:p>
        </w:tc>
      </w:tr>
      <w:tr w:rsidR="00DB5D93" w:rsidRPr="00DB5D93" w14:paraId="29145FA9" w14:textId="77777777" w:rsidTr="00807228">
        <w:tc>
          <w:tcPr>
            <w:tcW w:w="2547" w:type="dxa"/>
            <w:shd w:val="clear" w:color="auto" w:fill="auto"/>
          </w:tcPr>
          <w:p w14:paraId="04CCB44F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/>
                <w:bCs/>
                <w:lang w:val="en-GB"/>
              </w:rPr>
              <w:t>Ukraine</w:t>
            </w:r>
          </w:p>
        </w:tc>
        <w:tc>
          <w:tcPr>
            <w:tcW w:w="1843" w:type="dxa"/>
            <w:shd w:val="clear" w:color="auto" w:fill="auto"/>
          </w:tcPr>
          <w:p w14:paraId="3C2DE9C1" w14:textId="77777777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>decentralized</w:t>
            </w:r>
          </w:p>
        </w:tc>
        <w:tc>
          <w:tcPr>
            <w:tcW w:w="5386" w:type="dxa"/>
            <w:shd w:val="clear" w:color="auto" w:fill="auto"/>
          </w:tcPr>
          <w:p w14:paraId="486D6DA6" w14:textId="07577B0A" w:rsidR="00DB5D93" w:rsidRPr="00DB5D93" w:rsidRDefault="00DB5D93" w:rsidP="00DB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Times New Roman" w:hAnsi="Trebuchet MS" w:cs="Times New Roman"/>
                <w:bCs/>
                <w:lang w:val="en-GB"/>
              </w:rPr>
            </w:pPr>
            <w:r w:rsidRPr="00DB5D93">
              <w:rPr>
                <w:rFonts w:ascii="Trebuchet MS" w:eastAsia="Times New Roman" w:hAnsi="Trebuchet MS" w:cs="Times New Roman"/>
                <w:bCs/>
                <w:lang w:val="en-GB"/>
              </w:rPr>
              <w:t xml:space="preserve">Long list </w:t>
            </w:r>
          </w:p>
        </w:tc>
      </w:tr>
    </w:tbl>
    <w:p w14:paraId="2618872D" w14:textId="77777777" w:rsidR="00DB5D93" w:rsidRPr="003D6CA3" w:rsidRDefault="00DB5D93" w:rsidP="003D6CA3">
      <w:pPr>
        <w:tabs>
          <w:tab w:val="left" w:pos="3315"/>
        </w:tabs>
      </w:pPr>
    </w:p>
    <w:sectPr w:rsidR="00DB5D93" w:rsidRPr="003D6CA3" w:rsidSect="007E6FC6">
      <w:headerReference w:type="first" r:id="rId8"/>
      <w:pgSz w:w="11900" w:h="16840"/>
      <w:pgMar w:top="1440" w:right="1440" w:bottom="1508" w:left="1440" w:header="680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2C19" w14:textId="77777777" w:rsidR="00BD3197" w:rsidRDefault="00BD3197" w:rsidP="002D5A83">
      <w:r>
        <w:separator/>
      </w:r>
    </w:p>
  </w:endnote>
  <w:endnote w:type="continuationSeparator" w:id="0">
    <w:p w14:paraId="3AC2C9E9" w14:textId="77777777" w:rsidR="00BD3197" w:rsidRDefault="00BD3197" w:rsidP="002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FAB4F" w14:textId="77777777" w:rsidR="00BD3197" w:rsidRDefault="00BD3197" w:rsidP="002D5A83">
      <w:r>
        <w:separator/>
      </w:r>
    </w:p>
  </w:footnote>
  <w:footnote w:type="continuationSeparator" w:id="0">
    <w:p w14:paraId="124E4E2B" w14:textId="77777777" w:rsidR="00BD3197" w:rsidRDefault="00BD3197" w:rsidP="002D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060AA" w14:textId="77777777" w:rsidR="00B033EB" w:rsidRDefault="00B033EB">
    <w:pPr>
      <w:pStyle w:val="Header"/>
    </w:pPr>
    <w:r w:rsidRPr="00716533">
      <w:rPr>
        <w:rFonts w:ascii="Times New Roman" w:eastAsia="Times New Roman" w:hAnsi="Times New Roman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22470" wp14:editId="5CDF2544">
              <wp:simplePos x="0" y="0"/>
              <wp:positionH relativeFrom="margin">
                <wp:posOffset>-542925</wp:posOffset>
              </wp:positionH>
              <wp:positionV relativeFrom="paragraph">
                <wp:posOffset>-38100</wp:posOffset>
              </wp:positionV>
              <wp:extent cx="1514475" cy="1828800"/>
              <wp:effectExtent l="0" t="0" r="0" b="127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18C56B" w14:textId="7ED4BDAD" w:rsidR="00B033EB" w:rsidRDefault="00B033EB" w:rsidP="00B033EB">
                          <w:pPr>
                            <w:jc w:val="both"/>
                            <w:rPr>
                              <w:rFonts w:cs="Calibri"/>
                              <w:sz w:val="28"/>
                              <w:szCs w:val="28"/>
                              <w:lang w:val="en-GB"/>
                            </w:rPr>
                          </w:pPr>
                          <w:r w:rsidRPr="00464058">
                            <w:rPr>
                              <w:rFonts w:cs="Calibri"/>
                              <w:sz w:val="28"/>
                              <w:szCs w:val="28"/>
                              <w:lang w:val="en-GB"/>
                            </w:rPr>
                            <w:object w:dxaOrig="1459" w:dyaOrig="974" w14:anchorId="28A236B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2.95pt;height:48.7pt" o:ole="">
                                <v:imagedata r:id="rId1" o:title="" blacklevel="-5898f"/>
                              </v:shape>
                              <o:OLEObject Type="Embed" ProgID="Word.Picture.8" ShapeID="_x0000_i1026" DrawAspect="Content" ObjectID="_1603269731" r:id="rId2"/>
                            </w:object>
                          </w:r>
                          <w:r>
                            <w:rPr>
                              <w:rFonts w:cs="Calibri"/>
                              <w:sz w:val="28"/>
                              <w:szCs w:val="28"/>
                              <w:lang w:val="en-GB"/>
                            </w:rPr>
                            <w:t xml:space="preserve">  </w:t>
                          </w:r>
                        </w:p>
                        <w:p w14:paraId="3B5A7EA6" w14:textId="77777777" w:rsidR="00B033EB" w:rsidRPr="00716533" w:rsidRDefault="00B033EB" w:rsidP="00B033EB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GB"/>
                            </w:rPr>
                          </w:pPr>
                          <w:r w:rsidRPr="00716533">
                            <w:rPr>
                              <w:rFonts w:ascii="Times New Roman" w:hAnsi="Times New Roman" w:cs="Times New Roman"/>
                              <w:color w:val="002060"/>
                              <w:sz w:val="20"/>
                              <w:szCs w:val="20"/>
                              <w:lang w:val="en-GB"/>
                            </w:rPr>
                            <w:t>Programme funded by the</w:t>
                          </w:r>
                        </w:p>
                        <w:p w14:paraId="19B98BFC" w14:textId="77777777" w:rsidR="00B033EB" w:rsidRPr="00716533" w:rsidRDefault="00B033EB" w:rsidP="00B033EB">
                          <w:pPr>
                            <w:jc w:val="both"/>
                            <w:rPr>
                              <w:rFonts w:ascii="Times New Roman" w:hAnsi="Times New Roman" w:cs="Times New Roman"/>
                              <w:color w:val="002060"/>
                              <w:sz w:val="20"/>
                              <w:szCs w:val="20"/>
                            </w:rPr>
                          </w:pPr>
                          <w:r w:rsidRPr="00716533">
                            <w:rPr>
                              <w:rFonts w:ascii="Times New Roman" w:hAnsi="Times New Roman" w:cs="Times New Roman"/>
                              <w:color w:val="002060"/>
                              <w:sz w:val="20"/>
                              <w:szCs w:val="20"/>
                              <w:lang w:val="en-GB"/>
                            </w:rPr>
                            <w:t>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822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2.75pt;margin-top:-3pt;width:119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" filled="f" stroked="f" strokeweight=".5pt">
              <v:textbox style="mso-fit-shape-to-text:t">
                <w:txbxContent>
                  <w:p w14:paraId="7218C56B" w14:textId="7ED4BDAD" w:rsidR="00B033EB" w:rsidRDefault="00B033EB" w:rsidP="00B033EB">
                    <w:pPr>
                      <w:jc w:val="both"/>
                      <w:rPr>
                        <w:rFonts w:cs="Calibri"/>
                        <w:sz w:val="28"/>
                        <w:szCs w:val="28"/>
                        <w:lang w:val="en-GB"/>
                      </w:rPr>
                    </w:pPr>
                    <w:r w:rsidRPr="00464058">
                      <w:rPr>
                        <w:rFonts w:cs="Calibri"/>
                        <w:sz w:val="28"/>
                        <w:szCs w:val="28"/>
                        <w:lang w:val="en-GB"/>
                      </w:rPr>
                      <w:object w:dxaOrig="1459" w:dyaOrig="974" w14:anchorId="28A236B0">
                        <v:shape id="_x0000_i1026" type="#_x0000_t75" style="width:72.95pt;height:48.7pt" o:ole="">
                          <v:imagedata r:id="rId3" o:title="" blacklevel="-5898f"/>
                        </v:shape>
                        <o:OLEObject Type="Embed" ProgID="Word.Picture.8" ShapeID="_x0000_i1026" DrawAspect="Content" ObjectID="_1594530298" r:id="rId4"/>
                      </w:object>
                    </w:r>
                    <w:r>
                      <w:rPr>
                        <w:rFonts w:cs="Calibri"/>
                        <w:sz w:val="28"/>
                        <w:szCs w:val="28"/>
                        <w:lang w:val="en-GB"/>
                      </w:rPr>
                      <w:t xml:space="preserve">  </w:t>
                    </w:r>
                  </w:p>
                  <w:p w14:paraId="3B5A7EA6" w14:textId="77777777" w:rsidR="00B033EB" w:rsidRPr="00716533" w:rsidRDefault="00B033EB" w:rsidP="00B033EB">
                    <w:pPr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en-GB"/>
                      </w:rPr>
                    </w:pPr>
                    <w:r w:rsidRPr="00716533">
                      <w:rPr>
                        <w:rFonts w:ascii="Times New Roman" w:hAnsi="Times New Roman" w:cs="Times New Roman"/>
                        <w:color w:val="002060"/>
                        <w:sz w:val="20"/>
                        <w:szCs w:val="20"/>
                        <w:lang w:val="en-GB"/>
                      </w:rPr>
                      <w:t>Programme funded by the</w:t>
                    </w:r>
                  </w:p>
                  <w:p w14:paraId="19B98BFC" w14:textId="77777777" w:rsidR="00B033EB" w:rsidRPr="00716533" w:rsidRDefault="00B033EB" w:rsidP="00B033EB">
                    <w:pPr>
                      <w:jc w:val="both"/>
                      <w:rPr>
                        <w:rFonts w:ascii="Times New Roman" w:hAnsi="Times New Roman" w:cs="Times New Roman"/>
                        <w:color w:val="002060"/>
                        <w:sz w:val="20"/>
                        <w:szCs w:val="20"/>
                      </w:rPr>
                    </w:pPr>
                    <w:r w:rsidRPr="00716533">
                      <w:rPr>
                        <w:rFonts w:ascii="Times New Roman" w:hAnsi="Times New Roman" w:cs="Times New Roman"/>
                        <w:color w:val="002060"/>
                        <w:sz w:val="20"/>
                        <w:szCs w:val="20"/>
                        <w:lang w:val="en-GB"/>
                      </w:rPr>
                      <w:t>EUROPEAN UNION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</w:t>
    </w:r>
  </w:p>
  <w:p w14:paraId="00C35A4D" w14:textId="2518A7FE" w:rsidR="00B033EB" w:rsidRDefault="00B033EB">
    <w:pPr>
      <w:pStyle w:val="Header"/>
    </w:pPr>
    <w:r>
      <w:tab/>
    </w:r>
    <w:r>
      <w:tab/>
      <w:t xml:space="preserve">                             </w:t>
    </w:r>
    <w:r>
      <w:rPr>
        <w:noProof/>
        <w:lang w:val="en-GB" w:eastAsia="en-GB"/>
      </w:rPr>
      <w:drawing>
        <wp:inline distT="0" distB="0" distL="0" distR="0" wp14:anchorId="22A378AE" wp14:editId="4DD6F56E">
          <wp:extent cx="1091565" cy="7924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F56"/>
    <w:multiLevelType w:val="hybridMultilevel"/>
    <w:tmpl w:val="40EE4CE2"/>
    <w:lvl w:ilvl="0" w:tplc="5A4A35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12EB"/>
    <w:multiLevelType w:val="multilevel"/>
    <w:tmpl w:val="D0169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</w:rPr>
    </w:lvl>
  </w:abstractNum>
  <w:abstractNum w:abstractNumId="2" w15:restartNumberingAfterBreak="0">
    <w:nsid w:val="037D78F4"/>
    <w:multiLevelType w:val="hybridMultilevel"/>
    <w:tmpl w:val="461608A8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7110CDC2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0737"/>
    <w:multiLevelType w:val="hybridMultilevel"/>
    <w:tmpl w:val="12A83CBA"/>
    <w:lvl w:ilvl="0" w:tplc="DA8E2B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7C63"/>
    <w:multiLevelType w:val="hybridMultilevel"/>
    <w:tmpl w:val="4DB44F4A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0490"/>
    <w:multiLevelType w:val="multilevel"/>
    <w:tmpl w:val="DDDA8F7E"/>
    <w:lvl w:ilvl="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120677"/>
    <w:multiLevelType w:val="multilevel"/>
    <w:tmpl w:val="13528F5C"/>
    <w:lvl w:ilvl="0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 w15:restartNumberingAfterBreak="0">
    <w:nsid w:val="1AA016F8"/>
    <w:multiLevelType w:val="hybridMultilevel"/>
    <w:tmpl w:val="AD8672E2"/>
    <w:lvl w:ilvl="0" w:tplc="599E81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6009"/>
    <w:multiLevelType w:val="multilevel"/>
    <w:tmpl w:val="EB3295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F4DA8"/>
    <w:multiLevelType w:val="hybridMultilevel"/>
    <w:tmpl w:val="D88AAF28"/>
    <w:lvl w:ilvl="0" w:tplc="19B814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A07C2"/>
    <w:multiLevelType w:val="hybridMultilevel"/>
    <w:tmpl w:val="A506432E"/>
    <w:lvl w:ilvl="0" w:tplc="25DEFB3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862"/>
    <w:multiLevelType w:val="multilevel"/>
    <w:tmpl w:val="A8068656"/>
    <w:lvl w:ilvl="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477549"/>
    <w:multiLevelType w:val="hybridMultilevel"/>
    <w:tmpl w:val="507E73BA"/>
    <w:lvl w:ilvl="0" w:tplc="68304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D3A98"/>
    <w:multiLevelType w:val="multilevel"/>
    <w:tmpl w:val="3F32EAD4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4A2F10"/>
    <w:multiLevelType w:val="hybridMultilevel"/>
    <w:tmpl w:val="6004CE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123F2"/>
    <w:multiLevelType w:val="hybridMultilevel"/>
    <w:tmpl w:val="F1165A90"/>
    <w:lvl w:ilvl="0" w:tplc="8A80E6B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163F3"/>
    <w:multiLevelType w:val="multilevel"/>
    <w:tmpl w:val="C7D2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432656"/>
    <w:multiLevelType w:val="multilevel"/>
    <w:tmpl w:val="0A8CDF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48D2"/>
    <w:multiLevelType w:val="hybridMultilevel"/>
    <w:tmpl w:val="CD84D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81C97"/>
    <w:multiLevelType w:val="hybridMultilevel"/>
    <w:tmpl w:val="15DABDA8"/>
    <w:lvl w:ilvl="0" w:tplc="8A80E6B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82B3C"/>
    <w:multiLevelType w:val="hybridMultilevel"/>
    <w:tmpl w:val="0CA0D52E"/>
    <w:lvl w:ilvl="0" w:tplc="7946FABE">
      <w:numFmt w:val="bullet"/>
      <w:lvlText w:val="–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65FF1"/>
    <w:multiLevelType w:val="hybridMultilevel"/>
    <w:tmpl w:val="C4801AE4"/>
    <w:lvl w:ilvl="0" w:tplc="8A80E6B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F59E9"/>
    <w:multiLevelType w:val="hybridMultilevel"/>
    <w:tmpl w:val="1742884C"/>
    <w:lvl w:ilvl="0" w:tplc="8A80E6B2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FC1DF5"/>
    <w:multiLevelType w:val="multilevel"/>
    <w:tmpl w:val="9DC4060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5" w15:restartNumberingAfterBreak="0">
    <w:nsid w:val="5DD61EAE"/>
    <w:multiLevelType w:val="hybridMultilevel"/>
    <w:tmpl w:val="485096FA"/>
    <w:lvl w:ilvl="0" w:tplc="8A80E6B2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9C41B1"/>
    <w:multiLevelType w:val="hybridMultilevel"/>
    <w:tmpl w:val="A84AB8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24E"/>
    <w:multiLevelType w:val="multilevel"/>
    <w:tmpl w:val="DDDA8F7E"/>
    <w:lvl w:ilvl="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679D3826"/>
    <w:multiLevelType w:val="hybridMultilevel"/>
    <w:tmpl w:val="7142851C"/>
    <w:lvl w:ilvl="0" w:tplc="8A80E6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83965"/>
    <w:multiLevelType w:val="hybridMultilevel"/>
    <w:tmpl w:val="F670F286"/>
    <w:lvl w:ilvl="0" w:tplc="9B9ADCB0">
      <w:start w:val="1"/>
      <w:numFmt w:val="upperLetter"/>
      <w:lvlText w:val="%1."/>
      <w:lvlJc w:val="left"/>
      <w:pPr>
        <w:ind w:left="3336" w:hanging="360"/>
      </w:pPr>
      <w:rPr>
        <w:rFonts w:hint="default"/>
        <w:color w:val="993366"/>
      </w:rPr>
    </w:lvl>
    <w:lvl w:ilvl="1" w:tplc="0C0A0019" w:tentative="1">
      <w:start w:val="1"/>
      <w:numFmt w:val="lowerLetter"/>
      <w:lvlText w:val="%2."/>
      <w:lvlJc w:val="left"/>
      <w:pPr>
        <w:ind w:left="4056" w:hanging="360"/>
      </w:pPr>
    </w:lvl>
    <w:lvl w:ilvl="2" w:tplc="0C0A001B" w:tentative="1">
      <w:start w:val="1"/>
      <w:numFmt w:val="lowerRoman"/>
      <w:lvlText w:val="%3."/>
      <w:lvlJc w:val="right"/>
      <w:pPr>
        <w:ind w:left="4776" w:hanging="180"/>
      </w:pPr>
    </w:lvl>
    <w:lvl w:ilvl="3" w:tplc="0C0A000F" w:tentative="1">
      <w:start w:val="1"/>
      <w:numFmt w:val="decimal"/>
      <w:lvlText w:val="%4."/>
      <w:lvlJc w:val="left"/>
      <w:pPr>
        <w:ind w:left="5496" w:hanging="360"/>
      </w:pPr>
    </w:lvl>
    <w:lvl w:ilvl="4" w:tplc="0C0A0019" w:tentative="1">
      <w:start w:val="1"/>
      <w:numFmt w:val="lowerLetter"/>
      <w:lvlText w:val="%5."/>
      <w:lvlJc w:val="left"/>
      <w:pPr>
        <w:ind w:left="6216" w:hanging="360"/>
      </w:pPr>
    </w:lvl>
    <w:lvl w:ilvl="5" w:tplc="0C0A001B" w:tentative="1">
      <w:start w:val="1"/>
      <w:numFmt w:val="lowerRoman"/>
      <w:lvlText w:val="%6."/>
      <w:lvlJc w:val="right"/>
      <w:pPr>
        <w:ind w:left="6936" w:hanging="180"/>
      </w:pPr>
    </w:lvl>
    <w:lvl w:ilvl="6" w:tplc="0C0A000F" w:tentative="1">
      <w:start w:val="1"/>
      <w:numFmt w:val="decimal"/>
      <w:lvlText w:val="%7."/>
      <w:lvlJc w:val="left"/>
      <w:pPr>
        <w:ind w:left="7656" w:hanging="360"/>
      </w:pPr>
    </w:lvl>
    <w:lvl w:ilvl="7" w:tplc="0C0A0019" w:tentative="1">
      <w:start w:val="1"/>
      <w:numFmt w:val="lowerLetter"/>
      <w:lvlText w:val="%8."/>
      <w:lvlJc w:val="left"/>
      <w:pPr>
        <w:ind w:left="8376" w:hanging="360"/>
      </w:pPr>
    </w:lvl>
    <w:lvl w:ilvl="8" w:tplc="0C0A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31" w15:restartNumberingAfterBreak="0">
    <w:nsid w:val="6A6A420F"/>
    <w:multiLevelType w:val="multilevel"/>
    <w:tmpl w:val="FB7090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44472A"/>
    <w:multiLevelType w:val="hybridMultilevel"/>
    <w:tmpl w:val="AAD4F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A4B8E"/>
    <w:multiLevelType w:val="hybridMultilevel"/>
    <w:tmpl w:val="82B0237A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C232E13"/>
    <w:multiLevelType w:val="hybridMultilevel"/>
    <w:tmpl w:val="362A6C7C"/>
    <w:lvl w:ilvl="0" w:tplc="795AF8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222" w:hanging="360"/>
      </w:pPr>
    </w:lvl>
    <w:lvl w:ilvl="2" w:tplc="0403001B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2"/>
  </w:num>
  <w:num w:numId="3">
    <w:abstractNumId w:val="19"/>
  </w:num>
  <w:num w:numId="4">
    <w:abstractNumId w:val="1"/>
  </w:num>
  <w:num w:numId="5">
    <w:abstractNumId w:val="5"/>
  </w:num>
  <w:num w:numId="6">
    <w:abstractNumId w:val="4"/>
  </w:num>
  <w:num w:numId="7">
    <w:abstractNumId w:val="15"/>
  </w:num>
  <w:num w:numId="8">
    <w:abstractNumId w:val="17"/>
  </w:num>
  <w:num w:numId="9">
    <w:abstractNumId w:val="26"/>
  </w:num>
  <w:num w:numId="10">
    <w:abstractNumId w:val="16"/>
  </w:num>
  <w:num w:numId="11">
    <w:abstractNumId w:val="20"/>
  </w:num>
  <w:num w:numId="12">
    <w:abstractNumId w:val="21"/>
  </w:num>
  <w:num w:numId="13">
    <w:abstractNumId w:val="22"/>
  </w:num>
  <w:num w:numId="14">
    <w:abstractNumId w:val="2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9"/>
  </w:num>
  <w:num w:numId="19">
    <w:abstractNumId w:val="25"/>
  </w:num>
  <w:num w:numId="20">
    <w:abstractNumId w:val="23"/>
  </w:num>
  <w:num w:numId="21">
    <w:abstractNumId w:val="12"/>
  </w:num>
  <w:num w:numId="22">
    <w:abstractNumId w:val="27"/>
  </w:num>
  <w:num w:numId="23">
    <w:abstractNumId w:val="6"/>
  </w:num>
  <w:num w:numId="24">
    <w:abstractNumId w:val="14"/>
  </w:num>
  <w:num w:numId="25">
    <w:abstractNumId w:val="28"/>
  </w:num>
  <w:num w:numId="26">
    <w:abstractNumId w:val="24"/>
  </w:num>
  <w:num w:numId="27">
    <w:abstractNumId w:val="10"/>
  </w:num>
  <w:num w:numId="28">
    <w:abstractNumId w:val="13"/>
  </w:num>
  <w:num w:numId="29">
    <w:abstractNumId w:val="7"/>
  </w:num>
  <w:num w:numId="30">
    <w:abstractNumId w:val="31"/>
  </w:num>
  <w:num w:numId="31">
    <w:abstractNumId w:val="9"/>
  </w:num>
  <w:num w:numId="32">
    <w:abstractNumId w:val="33"/>
  </w:num>
  <w:num w:numId="33">
    <w:abstractNumId w:val="0"/>
  </w:num>
  <w:num w:numId="34">
    <w:abstractNumId w:val="34"/>
  </w:num>
  <w:num w:numId="35">
    <w:abstractNumId w:val="3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83"/>
    <w:rsid w:val="00000167"/>
    <w:rsid w:val="000036BA"/>
    <w:rsid w:val="00020378"/>
    <w:rsid w:val="000275CB"/>
    <w:rsid w:val="00027739"/>
    <w:rsid w:val="00053E43"/>
    <w:rsid w:val="00067F31"/>
    <w:rsid w:val="00075CD6"/>
    <w:rsid w:val="00091D59"/>
    <w:rsid w:val="0009589C"/>
    <w:rsid w:val="00097822"/>
    <w:rsid w:val="000B57ED"/>
    <w:rsid w:val="000B5E41"/>
    <w:rsid w:val="000C6AB5"/>
    <w:rsid w:val="000C7939"/>
    <w:rsid w:val="000D282A"/>
    <w:rsid w:val="000D42CE"/>
    <w:rsid w:val="000F2705"/>
    <w:rsid w:val="001004C1"/>
    <w:rsid w:val="0010482B"/>
    <w:rsid w:val="0011662B"/>
    <w:rsid w:val="001627CF"/>
    <w:rsid w:val="00170D05"/>
    <w:rsid w:val="00173131"/>
    <w:rsid w:val="00194DA2"/>
    <w:rsid w:val="001B0216"/>
    <w:rsid w:val="001C1BB0"/>
    <w:rsid w:val="001C425B"/>
    <w:rsid w:val="001E702A"/>
    <w:rsid w:val="001F527F"/>
    <w:rsid w:val="002014D7"/>
    <w:rsid w:val="00201E0C"/>
    <w:rsid w:val="00217605"/>
    <w:rsid w:val="002264D1"/>
    <w:rsid w:val="00231050"/>
    <w:rsid w:val="0023265E"/>
    <w:rsid w:val="00290379"/>
    <w:rsid w:val="0029077C"/>
    <w:rsid w:val="002C1480"/>
    <w:rsid w:val="002D0495"/>
    <w:rsid w:val="002D5A83"/>
    <w:rsid w:val="002E58DE"/>
    <w:rsid w:val="00302BA4"/>
    <w:rsid w:val="00311890"/>
    <w:rsid w:val="00314D25"/>
    <w:rsid w:val="00345273"/>
    <w:rsid w:val="00352DE0"/>
    <w:rsid w:val="003804A3"/>
    <w:rsid w:val="00393852"/>
    <w:rsid w:val="003A100E"/>
    <w:rsid w:val="003A762B"/>
    <w:rsid w:val="003C27D7"/>
    <w:rsid w:val="003D6CA3"/>
    <w:rsid w:val="003E5F9E"/>
    <w:rsid w:val="003F05E4"/>
    <w:rsid w:val="003F5289"/>
    <w:rsid w:val="00400497"/>
    <w:rsid w:val="004065DD"/>
    <w:rsid w:val="00416D85"/>
    <w:rsid w:val="00421F4F"/>
    <w:rsid w:val="00426BDA"/>
    <w:rsid w:val="00445B67"/>
    <w:rsid w:val="0047260C"/>
    <w:rsid w:val="00476D26"/>
    <w:rsid w:val="004836D7"/>
    <w:rsid w:val="004937B7"/>
    <w:rsid w:val="004A0311"/>
    <w:rsid w:val="00525482"/>
    <w:rsid w:val="00536E79"/>
    <w:rsid w:val="005410FB"/>
    <w:rsid w:val="005430F4"/>
    <w:rsid w:val="005B119F"/>
    <w:rsid w:val="005F314A"/>
    <w:rsid w:val="00610197"/>
    <w:rsid w:val="00646130"/>
    <w:rsid w:val="0064695F"/>
    <w:rsid w:val="00651170"/>
    <w:rsid w:val="006605BF"/>
    <w:rsid w:val="006656DC"/>
    <w:rsid w:val="00672CBF"/>
    <w:rsid w:val="00680269"/>
    <w:rsid w:val="00680FA6"/>
    <w:rsid w:val="00683102"/>
    <w:rsid w:val="006B07FF"/>
    <w:rsid w:val="006C4BAB"/>
    <w:rsid w:val="006C7824"/>
    <w:rsid w:val="006E445A"/>
    <w:rsid w:val="006E4769"/>
    <w:rsid w:val="006E7439"/>
    <w:rsid w:val="0071039F"/>
    <w:rsid w:val="00726A64"/>
    <w:rsid w:val="007320CB"/>
    <w:rsid w:val="007434E1"/>
    <w:rsid w:val="00745CE5"/>
    <w:rsid w:val="0075183E"/>
    <w:rsid w:val="007656ED"/>
    <w:rsid w:val="00767547"/>
    <w:rsid w:val="0077549F"/>
    <w:rsid w:val="00782DCC"/>
    <w:rsid w:val="007907EC"/>
    <w:rsid w:val="00797A2C"/>
    <w:rsid w:val="007B66F0"/>
    <w:rsid w:val="007C04BA"/>
    <w:rsid w:val="007D1F70"/>
    <w:rsid w:val="007D2A29"/>
    <w:rsid w:val="007E6FC6"/>
    <w:rsid w:val="00803339"/>
    <w:rsid w:val="00807228"/>
    <w:rsid w:val="008079EA"/>
    <w:rsid w:val="00812FD6"/>
    <w:rsid w:val="0082018F"/>
    <w:rsid w:val="0082363F"/>
    <w:rsid w:val="008244D9"/>
    <w:rsid w:val="00835C97"/>
    <w:rsid w:val="008463CE"/>
    <w:rsid w:val="008527DA"/>
    <w:rsid w:val="0085679E"/>
    <w:rsid w:val="00860F11"/>
    <w:rsid w:val="008667AD"/>
    <w:rsid w:val="00873212"/>
    <w:rsid w:val="00877742"/>
    <w:rsid w:val="00881657"/>
    <w:rsid w:val="00892038"/>
    <w:rsid w:val="008C6229"/>
    <w:rsid w:val="008D6463"/>
    <w:rsid w:val="00905790"/>
    <w:rsid w:val="00907630"/>
    <w:rsid w:val="009176DC"/>
    <w:rsid w:val="009240F6"/>
    <w:rsid w:val="00937E68"/>
    <w:rsid w:val="009418F4"/>
    <w:rsid w:val="00943318"/>
    <w:rsid w:val="00963FAC"/>
    <w:rsid w:val="009948D9"/>
    <w:rsid w:val="009A7A52"/>
    <w:rsid w:val="009B04D1"/>
    <w:rsid w:val="009C3F46"/>
    <w:rsid w:val="009E08D1"/>
    <w:rsid w:val="009E1ACA"/>
    <w:rsid w:val="009F6722"/>
    <w:rsid w:val="00A12792"/>
    <w:rsid w:val="00A32EEC"/>
    <w:rsid w:val="00A33329"/>
    <w:rsid w:val="00A34CCE"/>
    <w:rsid w:val="00A34D8E"/>
    <w:rsid w:val="00A417BB"/>
    <w:rsid w:val="00A52611"/>
    <w:rsid w:val="00A53B67"/>
    <w:rsid w:val="00A56461"/>
    <w:rsid w:val="00A67274"/>
    <w:rsid w:val="00A770E6"/>
    <w:rsid w:val="00A915BA"/>
    <w:rsid w:val="00AA1792"/>
    <w:rsid w:val="00AC3512"/>
    <w:rsid w:val="00AC72E3"/>
    <w:rsid w:val="00AE6001"/>
    <w:rsid w:val="00B033EB"/>
    <w:rsid w:val="00B109A6"/>
    <w:rsid w:val="00B21ACD"/>
    <w:rsid w:val="00B3220C"/>
    <w:rsid w:val="00B52EA5"/>
    <w:rsid w:val="00B56628"/>
    <w:rsid w:val="00B76006"/>
    <w:rsid w:val="00B821CD"/>
    <w:rsid w:val="00B97B46"/>
    <w:rsid w:val="00BA67AD"/>
    <w:rsid w:val="00BB4D87"/>
    <w:rsid w:val="00BB59A0"/>
    <w:rsid w:val="00BC3A0D"/>
    <w:rsid w:val="00BD0E38"/>
    <w:rsid w:val="00BD21F1"/>
    <w:rsid w:val="00BD3197"/>
    <w:rsid w:val="00BD325F"/>
    <w:rsid w:val="00BE4C50"/>
    <w:rsid w:val="00BF54AF"/>
    <w:rsid w:val="00C06E18"/>
    <w:rsid w:val="00C1278A"/>
    <w:rsid w:val="00C17277"/>
    <w:rsid w:val="00C2058D"/>
    <w:rsid w:val="00C34433"/>
    <w:rsid w:val="00C66DB7"/>
    <w:rsid w:val="00C72E15"/>
    <w:rsid w:val="00CA54A7"/>
    <w:rsid w:val="00CB6AB6"/>
    <w:rsid w:val="00CC1EBC"/>
    <w:rsid w:val="00CC4DA8"/>
    <w:rsid w:val="00CD6E7A"/>
    <w:rsid w:val="00CE48CF"/>
    <w:rsid w:val="00D02F9C"/>
    <w:rsid w:val="00D045F7"/>
    <w:rsid w:val="00D04BAD"/>
    <w:rsid w:val="00D06F21"/>
    <w:rsid w:val="00D43760"/>
    <w:rsid w:val="00D51727"/>
    <w:rsid w:val="00D55D45"/>
    <w:rsid w:val="00D561F7"/>
    <w:rsid w:val="00D77A1F"/>
    <w:rsid w:val="00D9033A"/>
    <w:rsid w:val="00D978A2"/>
    <w:rsid w:val="00D97A8A"/>
    <w:rsid w:val="00DA0368"/>
    <w:rsid w:val="00DA55FD"/>
    <w:rsid w:val="00DB3014"/>
    <w:rsid w:val="00DB5D93"/>
    <w:rsid w:val="00DC005B"/>
    <w:rsid w:val="00DE5398"/>
    <w:rsid w:val="00E05D32"/>
    <w:rsid w:val="00E25D23"/>
    <w:rsid w:val="00E27174"/>
    <w:rsid w:val="00E31ABF"/>
    <w:rsid w:val="00E457BB"/>
    <w:rsid w:val="00E63921"/>
    <w:rsid w:val="00E95069"/>
    <w:rsid w:val="00EA3582"/>
    <w:rsid w:val="00EA4B48"/>
    <w:rsid w:val="00EB48E9"/>
    <w:rsid w:val="00EC6663"/>
    <w:rsid w:val="00ED5A7A"/>
    <w:rsid w:val="00EE02F6"/>
    <w:rsid w:val="00F07F63"/>
    <w:rsid w:val="00F46B37"/>
    <w:rsid w:val="00F62F6F"/>
    <w:rsid w:val="00F65A69"/>
    <w:rsid w:val="00F757A3"/>
    <w:rsid w:val="00F87230"/>
    <w:rsid w:val="00F87722"/>
    <w:rsid w:val="00F92531"/>
    <w:rsid w:val="00FA1A66"/>
    <w:rsid w:val="00FA7B41"/>
    <w:rsid w:val="00FC5976"/>
    <w:rsid w:val="00FD72BD"/>
    <w:rsid w:val="00FE0640"/>
    <w:rsid w:val="00FE50D4"/>
    <w:rsid w:val="00FF141E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76801F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7C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61F7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paragraph" w:styleId="Heading4">
    <w:name w:val="heading 4"/>
    <w:basedOn w:val="Normal"/>
    <w:next w:val="Normal"/>
    <w:link w:val="Heading4Char"/>
    <w:qFormat/>
    <w:rsid w:val="00CC1EBC"/>
    <w:pPr>
      <w:keepNext/>
      <w:tabs>
        <w:tab w:val="num" w:pos="2880"/>
      </w:tabs>
      <w:spacing w:after="240"/>
      <w:ind w:left="2880" w:hanging="96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83"/>
  </w:style>
  <w:style w:type="paragraph" w:styleId="Footer">
    <w:name w:val="footer"/>
    <w:basedOn w:val="Normal"/>
    <w:link w:val="FooterChar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D5A83"/>
  </w:style>
  <w:style w:type="character" w:customStyle="1" w:styleId="Heading1Char">
    <w:name w:val="Heading 1 Char"/>
    <w:basedOn w:val="DefaultParagraphFont"/>
    <w:link w:val="Heading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9077C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Strong">
    <w:name w:val="Strong"/>
    <w:basedOn w:val="DefaultParagraphFont"/>
    <w:uiPriority w:val="22"/>
    <w:qFormat/>
    <w:rsid w:val="0029077C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77C"/>
    <w:rPr>
      <w:rFonts w:ascii="Century Gothic" w:hAnsi="Century Gothic"/>
      <w:i/>
      <w:iCs/>
      <w:color w:val="762870"/>
    </w:rPr>
  </w:style>
  <w:style w:type="character" w:styleId="SubtleReference">
    <w:name w:val="Subtle Reference"/>
    <w:basedOn w:val="DefaultParagraphFont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BookTitle">
    <w:name w:val="Book Title"/>
    <w:basedOn w:val="DefaultParagraphFont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qFormat/>
    <w:rsid w:val="0029077C"/>
    <w:pPr>
      <w:ind w:left="720"/>
      <w:contextualSpacing/>
    </w:pPr>
  </w:style>
  <w:style w:type="paragraph" w:customStyle="1" w:styleId="Style1">
    <w:name w:val="Style1"/>
    <w:basedOn w:val="Date"/>
    <w:qFormat/>
    <w:rsid w:val="00BD0E38"/>
    <w:pPr>
      <w:jc w:val="right"/>
    </w:pPr>
    <w:rPr>
      <w:b/>
      <w:sz w:val="28"/>
    </w:rPr>
  </w:style>
  <w:style w:type="table" w:styleId="TableGrid">
    <w:name w:val="Table Grid"/>
    <w:basedOn w:val="TableNormal"/>
    <w:uiPriority w:val="3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0E38"/>
  </w:style>
  <w:style w:type="character" w:customStyle="1" w:styleId="DateChar">
    <w:name w:val="Date Char"/>
    <w:basedOn w:val="DefaultParagraphFont"/>
    <w:link w:val="Date"/>
    <w:uiPriority w:val="99"/>
    <w:semiHidden/>
    <w:rsid w:val="00BD0E38"/>
    <w:rPr>
      <w:rFonts w:ascii="Century Gothic" w:hAnsi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B109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A6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33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61F7"/>
    <w:rPr>
      <w:rFonts w:ascii="Century Gothic" w:eastAsiaTheme="majorEastAsia" w:hAnsi="Century Gothic" w:cstheme="majorBidi"/>
      <w:bCs/>
      <w:color w:val="7030A0"/>
      <w:sz w:val="22"/>
    </w:rPr>
  </w:style>
  <w:style w:type="paragraph" w:styleId="FootnoteText">
    <w:name w:val="footnote text"/>
    <w:aliases w:val="Footnote, Char1 Char,Footnote Char1,ESPON Footnote Text"/>
    <w:basedOn w:val="Normal"/>
    <w:link w:val="FootnoteTextChar"/>
    <w:unhideWhenUsed/>
    <w:rsid w:val="00FF141E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aliases w:val="Footnote Char, Char1 Char Char,Footnote Char1 Char,ESPON Footnote Text Char"/>
    <w:basedOn w:val="DefaultParagraphFont"/>
    <w:link w:val="FootnoteText"/>
    <w:rsid w:val="00FF141E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FootnoteReference">
    <w:name w:val="footnote reference"/>
    <w:aliases w:val="ESPON Footnote No"/>
    <w:basedOn w:val="DefaultParagraphFont"/>
    <w:unhideWhenUsed/>
    <w:rsid w:val="00FF141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F141E"/>
    <w:rPr>
      <w:rFonts w:ascii="Century Gothic" w:hAnsi="Century Gothic"/>
    </w:rPr>
  </w:style>
  <w:style w:type="character" w:customStyle="1" w:styleId="Heading4Char">
    <w:name w:val="Heading 4 Char"/>
    <w:basedOn w:val="DefaultParagraphFont"/>
    <w:link w:val="Heading4"/>
    <w:rsid w:val="00CC1EBC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ListDash">
    <w:name w:val="List Dash"/>
    <w:basedOn w:val="Normal"/>
    <w:rsid w:val="00CC1EBC"/>
    <w:pPr>
      <w:numPr>
        <w:numId w:val="14"/>
      </w:numPr>
      <w:spacing w:after="240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paragraph" w:styleId="BodyText">
    <w:name w:val="Body Text"/>
    <w:basedOn w:val="Normal"/>
    <w:link w:val="BodyTextChar"/>
    <w:semiHidden/>
    <w:rsid w:val="00C72E15"/>
    <w:pPr>
      <w:jc w:val="both"/>
    </w:pPr>
    <w:rPr>
      <w:rFonts w:ascii="Trebuchet MS" w:eastAsia="Times New Roman" w:hAnsi="Trebuchet MS" w:cs="Times New Roman"/>
      <w:lang w:val="en-GB" w:eastAsia="de-DE"/>
    </w:rPr>
  </w:style>
  <w:style w:type="character" w:customStyle="1" w:styleId="BodyTextChar">
    <w:name w:val="Body Text Char"/>
    <w:basedOn w:val="DefaultParagraphFont"/>
    <w:link w:val="BodyText"/>
    <w:semiHidden/>
    <w:rsid w:val="00C72E15"/>
    <w:rPr>
      <w:rFonts w:ascii="Trebuchet MS" w:eastAsia="Times New Roman" w:hAnsi="Trebuchet MS" w:cs="Times New Roman"/>
      <w:lang w:val="en-GB" w:eastAsia="de-DE"/>
    </w:rPr>
  </w:style>
  <w:style w:type="paragraph" w:customStyle="1" w:styleId="NormalTimes">
    <w:name w:val="NormalTimes"/>
    <w:basedOn w:val="Normal"/>
    <w:rsid w:val="00C72E15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character" w:customStyle="1" w:styleId="fontstyle01">
    <w:name w:val="fontstyle01"/>
    <w:basedOn w:val="DefaultParagraphFont"/>
    <w:rsid w:val="00B52EA5"/>
    <w:rPr>
      <w:rFonts w:ascii="Calibri-Light" w:hAnsi="Calibri-Light" w:hint="default"/>
      <w:b w:val="0"/>
      <w:bCs w:val="0"/>
      <w:i w:val="0"/>
      <w:iCs w:val="0"/>
      <w:color w:val="111111"/>
      <w:sz w:val="22"/>
      <w:szCs w:val="22"/>
    </w:rPr>
  </w:style>
  <w:style w:type="character" w:customStyle="1" w:styleId="fontstyle21">
    <w:name w:val="fontstyle21"/>
    <w:basedOn w:val="DefaultParagraphFont"/>
    <w:rsid w:val="00B52EA5"/>
    <w:rPr>
      <w:rFonts w:ascii="Calibri-Bold" w:hAnsi="Calibri-Bold" w:hint="default"/>
      <w:b/>
      <w:bCs/>
      <w:i w:val="0"/>
      <w:iCs w:val="0"/>
      <w:color w:val="11111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63665-2387-41C8-BE0F-39504870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PAYMILL GmbH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Stanciu</dc:creator>
  <cp:lastModifiedBy>Eugenia Stanciu</cp:lastModifiedBy>
  <cp:revision>2</cp:revision>
  <dcterms:created xsi:type="dcterms:W3CDTF">2018-11-09T09:56:00Z</dcterms:created>
  <dcterms:modified xsi:type="dcterms:W3CDTF">2018-11-09T09:56:00Z</dcterms:modified>
</cp:coreProperties>
</file>