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E09" w:rsidRPr="00A6418B" w:rsidRDefault="00C75E09" w:rsidP="00364606">
      <w:pPr>
        <w:pStyle w:val="Subtitle"/>
      </w:pPr>
    </w:p>
    <w:p w:rsidR="007D50DD" w:rsidRDefault="007D50DD" w:rsidP="007D50DD">
      <w:pPr>
        <w:tabs>
          <w:tab w:val="left" w:pos="9810"/>
        </w:tabs>
        <w:spacing w:line="374" w:lineRule="auto"/>
        <w:ind w:right="-20" w:firstLine="196"/>
        <w:jc w:val="center"/>
        <w:rPr>
          <w:rFonts w:ascii="Sylfaen" w:hAnsi="Sylfaen"/>
          <w:sz w:val="52"/>
          <w:szCs w:val="22"/>
        </w:rPr>
      </w:pPr>
    </w:p>
    <w:p w:rsidR="007D50DD" w:rsidRDefault="007D50DD" w:rsidP="007D50DD">
      <w:pPr>
        <w:tabs>
          <w:tab w:val="left" w:pos="9810"/>
        </w:tabs>
        <w:spacing w:line="374" w:lineRule="auto"/>
        <w:ind w:right="-20" w:firstLine="196"/>
        <w:jc w:val="center"/>
        <w:rPr>
          <w:rFonts w:ascii="Sylfaen" w:hAnsi="Sylfaen"/>
          <w:sz w:val="52"/>
          <w:szCs w:val="22"/>
        </w:rPr>
      </w:pPr>
    </w:p>
    <w:p w:rsidR="00C75E09" w:rsidRPr="007D50DD" w:rsidRDefault="007D50DD" w:rsidP="007D50DD">
      <w:pPr>
        <w:tabs>
          <w:tab w:val="left" w:pos="9810"/>
        </w:tabs>
        <w:spacing w:line="374" w:lineRule="auto"/>
        <w:ind w:right="-20" w:firstLine="196"/>
        <w:jc w:val="center"/>
        <w:rPr>
          <w:rFonts w:ascii="Sylfaen" w:hAnsi="Sylfaen"/>
          <w:sz w:val="52"/>
          <w:szCs w:val="22"/>
        </w:rPr>
      </w:pPr>
      <w:r w:rsidRPr="007D50DD">
        <w:rPr>
          <w:rFonts w:ascii="Sylfaen" w:hAnsi="Sylfaen"/>
          <w:sz w:val="52"/>
          <w:szCs w:val="22"/>
        </w:rPr>
        <w:t>Terms of Reference</w:t>
      </w:r>
    </w:p>
    <w:p w:rsidR="007D50DD" w:rsidRDefault="007D50DD" w:rsidP="00413A4E">
      <w:pPr>
        <w:tabs>
          <w:tab w:val="left" w:pos="9810"/>
        </w:tabs>
        <w:spacing w:line="374" w:lineRule="auto"/>
        <w:ind w:right="-20" w:firstLine="196"/>
        <w:jc w:val="center"/>
        <w:rPr>
          <w:rFonts w:ascii="Sylfaen" w:hAnsi="Sylfaen"/>
          <w:b/>
          <w:i/>
          <w:sz w:val="28"/>
          <w:szCs w:val="28"/>
        </w:rPr>
      </w:pPr>
    </w:p>
    <w:p w:rsidR="00484A3E" w:rsidRPr="00C80B90" w:rsidRDefault="00484A3E" w:rsidP="00413A4E">
      <w:pPr>
        <w:tabs>
          <w:tab w:val="left" w:pos="9810"/>
        </w:tabs>
        <w:spacing w:line="374" w:lineRule="auto"/>
        <w:ind w:right="-20" w:firstLine="196"/>
        <w:jc w:val="center"/>
        <w:rPr>
          <w:rFonts w:ascii="Sylfaen" w:hAnsi="Sylfaen"/>
          <w:b/>
          <w:i/>
          <w:sz w:val="28"/>
          <w:szCs w:val="28"/>
        </w:rPr>
      </w:pPr>
      <w:r w:rsidRPr="00C80B90">
        <w:rPr>
          <w:rFonts w:ascii="Sylfaen" w:hAnsi="Sylfaen"/>
          <w:b/>
          <w:i/>
          <w:sz w:val="28"/>
          <w:szCs w:val="28"/>
        </w:rPr>
        <w:t>for</w:t>
      </w:r>
      <w:r w:rsidR="00C75E09" w:rsidRPr="00C80B90">
        <w:rPr>
          <w:rFonts w:ascii="Sylfaen" w:hAnsi="Sylfaen"/>
          <w:b/>
          <w:i/>
          <w:sz w:val="28"/>
          <w:szCs w:val="28"/>
        </w:rPr>
        <w:t xml:space="preserve"> </w:t>
      </w:r>
    </w:p>
    <w:p w:rsidR="00484A3E" w:rsidRPr="00C80B90" w:rsidRDefault="00C75E09" w:rsidP="00413A4E">
      <w:pPr>
        <w:tabs>
          <w:tab w:val="left" w:pos="9810"/>
        </w:tabs>
        <w:spacing w:line="374" w:lineRule="auto"/>
        <w:ind w:right="-20" w:firstLine="196"/>
        <w:jc w:val="center"/>
        <w:rPr>
          <w:rFonts w:ascii="Sylfaen" w:hAnsi="Sylfaen"/>
          <w:b/>
          <w:sz w:val="28"/>
          <w:szCs w:val="28"/>
        </w:rPr>
      </w:pPr>
      <w:r w:rsidRPr="00C80B90">
        <w:rPr>
          <w:rFonts w:ascii="Sylfaen" w:hAnsi="Sylfaen"/>
          <w:b/>
          <w:sz w:val="28"/>
          <w:szCs w:val="28"/>
        </w:rPr>
        <w:t xml:space="preserve">Fruit Production Sector Development Project in Armenia (FRUITENIA) </w:t>
      </w:r>
    </w:p>
    <w:p w:rsidR="00C75E09" w:rsidRPr="00C80B90" w:rsidRDefault="00A71DC5" w:rsidP="00413A4E">
      <w:pPr>
        <w:tabs>
          <w:tab w:val="left" w:pos="9810"/>
        </w:tabs>
        <w:spacing w:line="374" w:lineRule="auto"/>
        <w:ind w:right="-20" w:firstLine="196"/>
        <w:jc w:val="center"/>
        <w:rPr>
          <w:rFonts w:ascii="Sylfaen" w:hAnsi="Sylfaen"/>
          <w:b/>
          <w:sz w:val="28"/>
          <w:szCs w:val="28"/>
        </w:rPr>
      </w:pPr>
      <w:r w:rsidRPr="00C80B90">
        <w:rPr>
          <w:rFonts w:ascii="Sylfaen" w:hAnsi="Sylfaen"/>
          <w:b/>
          <w:sz w:val="28"/>
          <w:szCs w:val="28"/>
        </w:rPr>
        <w:t xml:space="preserve"> External Audit Services</w:t>
      </w:r>
    </w:p>
    <w:p w:rsidR="00C75E09" w:rsidRPr="00C80B90" w:rsidRDefault="00C75E09" w:rsidP="00413A4E">
      <w:pPr>
        <w:ind w:left="1701" w:right="89"/>
        <w:rPr>
          <w:rFonts w:ascii="Sylfaen" w:hAnsi="Sylfaen"/>
          <w:b/>
          <w:sz w:val="28"/>
          <w:szCs w:val="28"/>
        </w:rPr>
      </w:pPr>
    </w:p>
    <w:p w:rsidR="00C75E09" w:rsidRPr="00A6418B" w:rsidRDefault="00C75E09" w:rsidP="00413A4E">
      <w:pPr>
        <w:ind w:left="1701" w:right="89"/>
        <w:rPr>
          <w:rFonts w:ascii="Sylfaen" w:hAnsi="Sylfaen"/>
          <w:sz w:val="22"/>
          <w:szCs w:val="22"/>
        </w:rPr>
      </w:pPr>
    </w:p>
    <w:p w:rsidR="00C75E09" w:rsidRPr="00A6418B" w:rsidRDefault="00C75E09" w:rsidP="00413A4E">
      <w:pPr>
        <w:ind w:left="1701" w:right="89"/>
        <w:rPr>
          <w:rFonts w:ascii="Sylfaen" w:hAnsi="Sylfaen"/>
          <w:sz w:val="22"/>
          <w:szCs w:val="22"/>
        </w:rPr>
      </w:pPr>
    </w:p>
    <w:p w:rsidR="00C75E09" w:rsidRPr="00A6418B" w:rsidRDefault="00C75E09" w:rsidP="00413A4E">
      <w:pPr>
        <w:ind w:left="1701" w:right="89"/>
        <w:rPr>
          <w:rFonts w:ascii="Sylfaen" w:hAnsi="Sylfaen"/>
          <w:sz w:val="22"/>
          <w:szCs w:val="22"/>
        </w:rPr>
      </w:pPr>
    </w:p>
    <w:p w:rsidR="00C75E09" w:rsidRPr="00A6418B" w:rsidRDefault="00C75E09" w:rsidP="00413A4E">
      <w:pPr>
        <w:ind w:left="1701" w:right="89"/>
        <w:rPr>
          <w:rFonts w:ascii="Sylfaen" w:hAnsi="Sylfaen"/>
          <w:sz w:val="22"/>
          <w:szCs w:val="22"/>
        </w:rPr>
      </w:pPr>
    </w:p>
    <w:p w:rsidR="00C75E09" w:rsidRPr="00A6418B" w:rsidRDefault="00C75E09" w:rsidP="00413A4E">
      <w:pPr>
        <w:ind w:left="1701" w:right="89"/>
        <w:rPr>
          <w:rFonts w:ascii="Sylfaen" w:hAnsi="Sylfaen"/>
          <w:sz w:val="22"/>
          <w:szCs w:val="22"/>
        </w:rPr>
      </w:pPr>
    </w:p>
    <w:p w:rsidR="00C75E09" w:rsidRPr="00A6418B" w:rsidRDefault="00C75E09" w:rsidP="00413A4E">
      <w:pPr>
        <w:ind w:left="1701" w:right="89"/>
        <w:rPr>
          <w:rFonts w:ascii="Sylfaen" w:hAnsi="Sylfaen"/>
          <w:sz w:val="22"/>
          <w:szCs w:val="22"/>
        </w:rPr>
      </w:pPr>
    </w:p>
    <w:p w:rsidR="00C75E09" w:rsidRPr="00A6418B" w:rsidRDefault="00C75E09" w:rsidP="00413A4E">
      <w:pPr>
        <w:ind w:left="1701" w:right="89"/>
        <w:rPr>
          <w:rFonts w:ascii="Sylfaen" w:hAnsi="Sylfaen"/>
          <w:sz w:val="22"/>
          <w:szCs w:val="22"/>
        </w:rPr>
      </w:pPr>
    </w:p>
    <w:p w:rsidR="00C75E09" w:rsidRPr="00A6418B" w:rsidRDefault="00C75E09" w:rsidP="00413A4E">
      <w:pPr>
        <w:ind w:left="1701" w:right="89"/>
        <w:rPr>
          <w:rFonts w:ascii="Sylfaen" w:hAnsi="Sylfaen"/>
          <w:sz w:val="22"/>
          <w:szCs w:val="22"/>
        </w:rPr>
      </w:pPr>
    </w:p>
    <w:p w:rsidR="00C75E09" w:rsidRPr="00A6418B" w:rsidRDefault="00C75E09" w:rsidP="00413A4E">
      <w:pPr>
        <w:ind w:left="1701" w:right="89"/>
        <w:rPr>
          <w:rFonts w:ascii="Sylfaen" w:hAnsi="Sylfaen"/>
          <w:sz w:val="22"/>
          <w:szCs w:val="22"/>
        </w:rPr>
      </w:pPr>
    </w:p>
    <w:p w:rsidR="00C75E09" w:rsidRPr="00A6418B" w:rsidRDefault="00C75E09" w:rsidP="00413A4E">
      <w:pPr>
        <w:ind w:left="1701" w:right="89"/>
        <w:rPr>
          <w:rFonts w:ascii="Sylfaen" w:hAnsi="Sylfaen"/>
          <w:sz w:val="22"/>
          <w:szCs w:val="22"/>
        </w:rPr>
      </w:pPr>
    </w:p>
    <w:p w:rsidR="00C75E09" w:rsidRPr="00A6418B" w:rsidRDefault="00C75E09" w:rsidP="00413A4E">
      <w:pPr>
        <w:ind w:left="1701" w:right="89"/>
        <w:rPr>
          <w:rFonts w:ascii="Sylfaen" w:hAnsi="Sylfaen"/>
          <w:sz w:val="22"/>
          <w:szCs w:val="22"/>
        </w:rPr>
      </w:pPr>
    </w:p>
    <w:p w:rsidR="00C75E09" w:rsidRPr="00A6418B" w:rsidRDefault="00C75E09" w:rsidP="00413A4E">
      <w:pPr>
        <w:ind w:left="1701" w:right="89"/>
        <w:rPr>
          <w:rFonts w:ascii="Sylfaen" w:hAnsi="Sylfaen"/>
          <w:sz w:val="22"/>
          <w:szCs w:val="22"/>
        </w:rPr>
      </w:pPr>
    </w:p>
    <w:p w:rsidR="00484A3E" w:rsidRPr="00A6418B" w:rsidRDefault="00484A3E" w:rsidP="00413A4E">
      <w:pPr>
        <w:ind w:left="1701" w:right="89"/>
        <w:rPr>
          <w:rFonts w:ascii="Sylfaen" w:hAnsi="Sylfaen"/>
          <w:sz w:val="22"/>
          <w:szCs w:val="22"/>
        </w:rPr>
      </w:pPr>
    </w:p>
    <w:p w:rsidR="00C75E09" w:rsidRPr="00A6418B" w:rsidRDefault="00C75E09" w:rsidP="00413A4E">
      <w:pPr>
        <w:ind w:left="1701" w:right="89"/>
        <w:rPr>
          <w:rFonts w:ascii="Sylfaen" w:hAnsi="Sylfaen"/>
          <w:sz w:val="22"/>
          <w:szCs w:val="22"/>
        </w:rPr>
      </w:pPr>
    </w:p>
    <w:p w:rsidR="00C6480F" w:rsidRPr="00A6418B" w:rsidRDefault="00C6480F" w:rsidP="00413A4E">
      <w:pPr>
        <w:ind w:left="1701" w:right="89"/>
        <w:rPr>
          <w:rFonts w:ascii="Sylfaen" w:hAnsi="Sylfaen"/>
          <w:sz w:val="22"/>
          <w:szCs w:val="22"/>
        </w:rPr>
      </w:pPr>
    </w:p>
    <w:p w:rsidR="00C6480F" w:rsidRPr="00A6418B" w:rsidRDefault="00C6480F" w:rsidP="00413A4E">
      <w:pPr>
        <w:ind w:left="1701" w:right="89"/>
        <w:rPr>
          <w:rFonts w:ascii="Sylfaen" w:hAnsi="Sylfaen"/>
          <w:sz w:val="22"/>
          <w:szCs w:val="22"/>
        </w:rPr>
      </w:pPr>
    </w:p>
    <w:p w:rsidR="00C6480F" w:rsidRPr="00A6418B" w:rsidRDefault="00C6480F" w:rsidP="00413A4E">
      <w:pPr>
        <w:ind w:left="1701" w:right="89"/>
        <w:rPr>
          <w:rFonts w:ascii="Sylfaen" w:hAnsi="Sylfaen"/>
          <w:sz w:val="22"/>
          <w:szCs w:val="22"/>
        </w:rPr>
      </w:pPr>
    </w:p>
    <w:p w:rsidR="00C75E09" w:rsidRPr="00A6418B" w:rsidRDefault="00C75E09" w:rsidP="00413A4E">
      <w:pPr>
        <w:ind w:left="1701" w:right="89"/>
        <w:rPr>
          <w:rFonts w:ascii="Sylfaen" w:hAnsi="Sylfaen"/>
          <w:sz w:val="22"/>
          <w:szCs w:val="22"/>
        </w:rPr>
      </w:pPr>
    </w:p>
    <w:p w:rsidR="00C75E09" w:rsidRPr="00A6418B" w:rsidRDefault="00C75E09" w:rsidP="00413A4E">
      <w:pPr>
        <w:ind w:left="1701" w:right="89"/>
        <w:rPr>
          <w:rFonts w:ascii="Sylfaen" w:hAnsi="Sylfaen"/>
          <w:sz w:val="22"/>
          <w:szCs w:val="22"/>
        </w:rPr>
      </w:pPr>
    </w:p>
    <w:p w:rsidR="00A6418B" w:rsidRDefault="00A6418B" w:rsidP="00413A4E">
      <w:pPr>
        <w:ind w:left="1701" w:right="89"/>
        <w:rPr>
          <w:rFonts w:ascii="Sylfaen" w:hAnsi="Sylfaen"/>
          <w:sz w:val="22"/>
          <w:szCs w:val="22"/>
        </w:rPr>
      </w:pPr>
    </w:p>
    <w:p w:rsidR="00C80B90" w:rsidRDefault="00C80B90" w:rsidP="00413A4E">
      <w:pPr>
        <w:ind w:left="1701" w:right="89"/>
        <w:rPr>
          <w:rFonts w:ascii="Sylfaen" w:hAnsi="Sylfaen"/>
          <w:sz w:val="22"/>
          <w:szCs w:val="22"/>
        </w:rPr>
      </w:pPr>
    </w:p>
    <w:p w:rsidR="00C80B90" w:rsidRDefault="00C80B90" w:rsidP="00413A4E">
      <w:pPr>
        <w:ind w:left="1701" w:right="89"/>
        <w:rPr>
          <w:rFonts w:ascii="Sylfaen" w:hAnsi="Sylfaen"/>
          <w:sz w:val="22"/>
          <w:szCs w:val="22"/>
        </w:rPr>
      </w:pPr>
    </w:p>
    <w:p w:rsidR="003973B7" w:rsidRDefault="003973B7" w:rsidP="00413A4E">
      <w:pPr>
        <w:ind w:left="1701" w:right="89"/>
        <w:rPr>
          <w:rFonts w:ascii="Sylfaen" w:hAnsi="Sylfaen"/>
          <w:sz w:val="22"/>
          <w:szCs w:val="22"/>
        </w:rPr>
      </w:pPr>
    </w:p>
    <w:p w:rsidR="003973B7" w:rsidRDefault="003973B7" w:rsidP="00413A4E">
      <w:pPr>
        <w:ind w:left="1701" w:right="89"/>
        <w:rPr>
          <w:rFonts w:ascii="Sylfaen" w:hAnsi="Sylfaen"/>
          <w:sz w:val="22"/>
          <w:szCs w:val="22"/>
        </w:rPr>
      </w:pPr>
    </w:p>
    <w:p w:rsidR="003973B7" w:rsidRDefault="003973B7" w:rsidP="00413A4E">
      <w:pPr>
        <w:ind w:left="1701" w:right="89"/>
        <w:rPr>
          <w:rFonts w:ascii="Sylfaen" w:hAnsi="Sylfaen"/>
          <w:sz w:val="22"/>
          <w:szCs w:val="22"/>
        </w:rPr>
      </w:pPr>
    </w:p>
    <w:sdt>
      <w:sdtPr>
        <w:rPr>
          <w:rFonts w:asciiTheme="minorHAnsi" w:eastAsiaTheme="minorHAnsi" w:hAnsiTheme="minorHAnsi" w:cstheme="minorBidi"/>
          <w:color w:val="auto"/>
          <w:sz w:val="24"/>
          <w:szCs w:val="24"/>
        </w:rPr>
        <w:id w:val="1132750904"/>
        <w:docPartObj>
          <w:docPartGallery w:val="Table of Contents"/>
          <w:docPartUnique/>
        </w:docPartObj>
      </w:sdtPr>
      <w:sdtEndPr>
        <w:rPr>
          <w:b/>
          <w:bCs/>
          <w:noProof/>
        </w:rPr>
      </w:sdtEndPr>
      <w:sdtContent>
        <w:p w:rsidR="007D50DD" w:rsidRDefault="007D50DD">
          <w:pPr>
            <w:pStyle w:val="TOCHeading"/>
          </w:pPr>
          <w:r>
            <w:t>Table of contents</w:t>
          </w:r>
        </w:p>
        <w:p w:rsidR="00746A8D" w:rsidRDefault="008520DB">
          <w:pPr>
            <w:pStyle w:val="TOC1"/>
            <w:tabs>
              <w:tab w:val="right" w:leader="dot" w:pos="9780"/>
            </w:tabs>
            <w:rPr>
              <w:rFonts w:eastAsiaTheme="minorEastAsia"/>
              <w:noProof/>
              <w:sz w:val="22"/>
              <w:szCs w:val="22"/>
            </w:rPr>
          </w:pPr>
          <w:r>
            <w:fldChar w:fldCharType="begin"/>
          </w:r>
          <w:r w:rsidR="007D50DD">
            <w:instrText xml:space="preserve"> TOC \o "1-3" \h \z \u </w:instrText>
          </w:r>
          <w:r>
            <w:fldChar w:fldCharType="separate"/>
          </w:r>
          <w:hyperlink w:anchor="_Toc50564512" w:history="1">
            <w:r w:rsidR="00746A8D" w:rsidRPr="00BA67AE">
              <w:rPr>
                <w:rStyle w:val="Hyperlink"/>
                <w:noProof/>
                <w:lang w:bidi="en-US"/>
              </w:rPr>
              <w:t>1. Introduction</w:t>
            </w:r>
            <w:r w:rsidR="00746A8D">
              <w:rPr>
                <w:noProof/>
                <w:webHidden/>
              </w:rPr>
              <w:tab/>
            </w:r>
            <w:r>
              <w:rPr>
                <w:noProof/>
                <w:webHidden/>
              </w:rPr>
              <w:fldChar w:fldCharType="begin"/>
            </w:r>
            <w:r w:rsidR="00746A8D">
              <w:rPr>
                <w:noProof/>
                <w:webHidden/>
              </w:rPr>
              <w:instrText xml:space="preserve"> PAGEREF _Toc50564512 \h </w:instrText>
            </w:r>
            <w:r>
              <w:rPr>
                <w:noProof/>
                <w:webHidden/>
              </w:rPr>
            </w:r>
            <w:r>
              <w:rPr>
                <w:noProof/>
                <w:webHidden/>
              </w:rPr>
              <w:fldChar w:fldCharType="separate"/>
            </w:r>
            <w:r w:rsidR="00746A8D">
              <w:rPr>
                <w:noProof/>
                <w:webHidden/>
              </w:rPr>
              <w:t>3</w:t>
            </w:r>
            <w:r>
              <w:rPr>
                <w:noProof/>
                <w:webHidden/>
              </w:rPr>
              <w:fldChar w:fldCharType="end"/>
            </w:r>
          </w:hyperlink>
        </w:p>
        <w:p w:rsidR="00746A8D" w:rsidRDefault="00CD1C7D">
          <w:pPr>
            <w:pStyle w:val="TOC1"/>
            <w:tabs>
              <w:tab w:val="right" w:leader="dot" w:pos="9780"/>
            </w:tabs>
            <w:rPr>
              <w:rFonts w:eastAsiaTheme="minorEastAsia"/>
              <w:noProof/>
              <w:sz w:val="22"/>
              <w:szCs w:val="22"/>
            </w:rPr>
          </w:pPr>
          <w:hyperlink w:anchor="_Toc50564513" w:history="1">
            <w:r w:rsidR="00746A8D" w:rsidRPr="00BA67AE">
              <w:rPr>
                <w:rStyle w:val="Hyperlink"/>
                <w:noProof/>
                <w:lang w:bidi="en-US"/>
              </w:rPr>
              <w:t>2. Objectives of the audit</w:t>
            </w:r>
            <w:r w:rsidR="00746A8D">
              <w:rPr>
                <w:noProof/>
                <w:webHidden/>
              </w:rPr>
              <w:tab/>
            </w:r>
            <w:r w:rsidR="008520DB">
              <w:rPr>
                <w:noProof/>
                <w:webHidden/>
              </w:rPr>
              <w:fldChar w:fldCharType="begin"/>
            </w:r>
            <w:r w:rsidR="00746A8D">
              <w:rPr>
                <w:noProof/>
                <w:webHidden/>
              </w:rPr>
              <w:instrText xml:space="preserve"> PAGEREF _Toc50564513 \h </w:instrText>
            </w:r>
            <w:r w:rsidR="008520DB">
              <w:rPr>
                <w:noProof/>
                <w:webHidden/>
              </w:rPr>
            </w:r>
            <w:r w:rsidR="008520DB">
              <w:rPr>
                <w:noProof/>
                <w:webHidden/>
              </w:rPr>
              <w:fldChar w:fldCharType="separate"/>
            </w:r>
            <w:r w:rsidR="00746A8D">
              <w:rPr>
                <w:noProof/>
                <w:webHidden/>
              </w:rPr>
              <w:t>3</w:t>
            </w:r>
            <w:r w:rsidR="008520DB">
              <w:rPr>
                <w:noProof/>
                <w:webHidden/>
              </w:rPr>
              <w:fldChar w:fldCharType="end"/>
            </w:r>
          </w:hyperlink>
        </w:p>
        <w:p w:rsidR="00746A8D" w:rsidRDefault="00CD1C7D">
          <w:pPr>
            <w:pStyle w:val="TOC1"/>
            <w:tabs>
              <w:tab w:val="right" w:leader="dot" w:pos="9780"/>
            </w:tabs>
            <w:rPr>
              <w:rFonts w:eastAsiaTheme="minorEastAsia"/>
              <w:noProof/>
              <w:sz w:val="22"/>
              <w:szCs w:val="22"/>
            </w:rPr>
          </w:pPr>
          <w:hyperlink w:anchor="_Toc50564514" w:history="1">
            <w:r w:rsidR="00746A8D" w:rsidRPr="00BA67AE">
              <w:rPr>
                <w:rStyle w:val="Hyperlink"/>
                <w:noProof/>
                <w:lang w:bidi="en-US"/>
              </w:rPr>
              <w:t>3. Background of the Project</w:t>
            </w:r>
            <w:r w:rsidR="00746A8D">
              <w:rPr>
                <w:noProof/>
                <w:webHidden/>
              </w:rPr>
              <w:tab/>
            </w:r>
            <w:r w:rsidR="008520DB">
              <w:rPr>
                <w:noProof/>
                <w:webHidden/>
              </w:rPr>
              <w:fldChar w:fldCharType="begin"/>
            </w:r>
            <w:r w:rsidR="00746A8D">
              <w:rPr>
                <w:noProof/>
                <w:webHidden/>
              </w:rPr>
              <w:instrText xml:space="preserve"> PAGEREF _Toc50564514 \h </w:instrText>
            </w:r>
            <w:r w:rsidR="008520DB">
              <w:rPr>
                <w:noProof/>
                <w:webHidden/>
              </w:rPr>
            </w:r>
            <w:r w:rsidR="008520DB">
              <w:rPr>
                <w:noProof/>
                <w:webHidden/>
              </w:rPr>
              <w:fldChar w:fldCharType="separate"/>
            </w:r>
            <w:r w:rsidR="00746A8D">
              <w:rPr>
                <w:noProof/>
                <w:webHidden/>
              </w:rPr>
              <w:t>3</w:t>
            </w:r>
            <w:r w:rsidR="008520DB">
              <w:rPr>
                <w:noProof/>
                <w:webHidden/>
              </w:rPr>
              <w:fldChar w:fldCharType="end"/>
            </w:r>
          </w:hyperlink>
        </w:p>
        <w:p w:rsidR="00746A8D" w:rsidRDefault="00CD1C7D">
          <w:pPr>
            <w:pStyle w:val="TOC1"/>
            <w:tabs>
              <w:tab w:val="right" w:leader="dot" w:pos="9780"/>
            </w:tabs>
            <w:rPr>
              <w:rFonts w:eastAsiaTheme="minorEastAsia"/>
              <w:noProof/>
              <w:sz w:val="22"/>
              <w:szCs w:val="22"/>
            </w:rPr>
          </w:pPr>
          <w:hyperlink w:anchor="_Toc50564515" w:history="1">
            <w:r w:rsidR="00746A8D" w:rsidRPr="00BA67AE">
              <w:rPr>
                <w:rStyle w:val="Hyperlink"/>
                <w:noProof/>
                <w:lang w:bidi="en-US"/>
              </w:rPr>
              <w:t>4. Scope of the Audit</w:t>
            </w:r>
            <w:r w:rsidR="00746A8D">
              <w:rPr>
                <w:noProof/>
                <w:webHidden/>
              </w:rPr>
              <w:tab/>
            </w:r>
            <w:r w:rsidR="008520DB">
              <w:rPr>
                <w:noProof/>
                <w:webHidden/>
              </w:rPr>
              <w:fldChar w:fldCharType="begin"/>
            </w:r>
            <w:r w:rsidR="00746A8D">
              <w:rPr>
                <w:noProof/>
                <w:webHidden/>
              </w:rPr>
              <w:instrText xml:space="preserve"> PAGEREF _Toc50564515 \h </w:instrText>
            </w:r>
            <w:r w:rsidR="008520DB">
              <w:rPr>
                <w:noProof/>
                <w:webHidden/>
              </w:rPr>
            </w:r>
            <w:r w:rsidR="008520DB">
              <w:rPr>
                <w:noProof/>
                <w:webHidden/>
              </w:rPr>
              <w:fldChar w:fldCharType="separate"/>
            </w:r>
            <w:r w:rsidR="00746A8D">
              <w:rPr>
                <w:noProof/>
                <w:webHidden/>
              </w:rPr>
              <w:t>4</w:t>
            </w:r>
            <w:r w:rsidR="008520DB">
              <w:rPr>
                <w:noProof/>
                <w:webHidden/>
              </w:rPr>
              <w:fldChar w:fldCharType="end"/>
            </w:r>
          </w:hyperlink>
        </w:p>
        <w:p w:rsidR="00746A8D" w:rsidRDefault="00CD1C7D">
          <w:pPr>
            <w:pStyle w:val="TOC1"/>
            <w:tabs>
              <w:tab w:val="right" w:leader="dot" w:pos="9780"/>
            </w:tabs>
            <w:rPr>
              <w:rFonts w:eastAsiaTheme="minorEastAsia"/>
              <w:noProof/>
              <w:sz w:val="22"/>
              <w:szCs w:val="22"/>
            </w:rPr>
          </w:pPr>
          <w:hyperlink w:anchor="_Toc50564516" w:history="1">
            <w:r w:rsidR="00746A8D" w:rsidRPr="00BA67AE">
              <w:rPr>
                <w:rStyle w:val="Hyperlink"/>
                <w:noProof/>
                <w:lang w:bidi="en-US"/>
              </w:rPr>
              <w:t>5. Work plan</w:t>
            </w:r>
            <w:r w:rsidR="00746A8D">
              <w:rPr>
                <w:noProof/>
                <w:webHidden/>
              </w:rPr>
              <w:tab/>
            </w:r>
            <w:r w:rsidR="008520DB">
              <w:rPr>
                <w:noProof/>
                <w:webHidden/>
              </w:rPr>
              <w:fldChar w:fldCharType="begin"/>
            </w:r>
            <w:r w:rsidR="00746A8D">
              <w:rPr>
                <w:noProof/>
                <w:webHidden/>
              </w:rPr>
              <w:instrText xml:space="preserve"> PAGEREF _Toc50564516 \h </w:instrText>
            </w:r>
            <w:r w:rsidR="008520DB">
              <w:rPr>
                <w:noProof/>
                <w:webHidden/>
              </w:rPr>
            </w:r>
            <w:r w:rsidR="008520DB">
              <w:rPr>
                <w:noProof/>
                <w:webHidden/>
              </w:rPr>
              <w:fldChar w:fldCharType="separate"/>
            </w:r>
            <w:r w:rsidR="00746A8D">
              <w:rPr>
                <w:noProof/>
                <w:webHidden/>
              </w:rPr>
              <w:t>4</w:t>
            </w:r>
            <w:r w:rsidR="008520DB">
              <w:rPr>
                <w:noProof/>
                <w:webHidden/>
              </w:rPr>
              <w:fldChar w:fldCharType="end"/>
            </w:r>
          </w:hyperlink>
        </w:p>
        <w:p w:rsidR="00746A8D" w:rsidRDefault="00CD1C7D">
          <w:pPr>
            <w:pStyle w:val="TOC1"/>
            <w:tabs>
              <w:tab w:val="right" w:leader="dot" w:pos="9780"/>
            </w:tabs>
            <w:rPr>
              <w:rFonts w:eastAsiaTheme="minorEastAsia"/>
              <w:noProof/>
              <w:sz w:val="22"/>
              <w:szCs w:val="22"/>
            </w:rPr>
          </w:pPr>
          <w:hyperlink w:anchor="_Toc50564517" w:history="1">
            <w:r w:rsidR="00746A8D" w:rsidRPr="00BA67AE">
              <w:rPr>
                <w:rStyle w:val="Hyperlink"/>
                <w:noProof/>
                <w:lang w:bidi="en-US"/>
              </w:rPr>
              <w:t>6. Required Expertise</w:t>
            </w:r>
            <w:r w:rsidR="00746A8D">
              <w:rPr>
                <w:noProof/>
                <w:webHidden/>
              </w:rPr>
              <w:tab/>
            </w:r>
            <w:r w:rsidR="008520DB">
              <w:rPr>
                <w:noProof/>
                <w:webHidden/>
              </w:rPr>
              <w:fldChar w:fldCharType="begin"/>
            </w:r>
            <w:r w:rsidR="00746A8D">
              <w:rPr>
                <w:noProof/>
                <w:webHidden/>
              </w:rPr>
              <w:instrText xml:space="preserve"> PAGEREF _Toc50564517 \h </w:instrText>
            </w:r>
            <w:r w:rsidR="008520DB">
              <w:rPr>
                <w:noProof/>
                <w:webHidden/>
              </w:rPr>
            </w:r>
            <w:r w:rsidR="008520DB">
              <w:rPr>
                <w:noProof/>
                <w:webHidden/>
              </w:rPr>
              <w:fldChar w:fldCharType="separate"/>
            </w:r>
            <w:r w:rsidR="00746A8D">
              <w:rPr>
                <w:noProof/>
                <w:webHidden/>
              </w:rPr>
              <w:t>4</w:t>
            </w:r>
            <w:r w:rsidR="008520DB">
              <w:rPr>
                <w:noProof/>
                <w:webHidden/>
              </w:rPr>
              <w:fldChar w:fldCharType="end"/>
            </w:r>
          </w:hyperlink>
        </w:p>
        <w:p w:rsidR="00746A8D" w:rsidRDefault="00CD1C7D">
          <w:pPr>
            <w:pStyle w:val="TOC1"/>
            <w:tabs>
              <w:tab w:val="right" w:leader="dot" w:pos="9780"/>
            </w:tabs>
            <w:rPr>
              <w:rFonts w:eastAsiaTheme="minorEastAsia"/>
              <w:noProof/>
              <w:sz w:val="22"/>
              <w:szCs w:val="22"/>
            </w:rPr>
          </w:pPr>
          <w:hyperlink w:anchor="_Toc50564518" w:history="1">
            <w:r w:rsidR="00746A8D" w:rsidRPr="00BA67AE">
              <w:rPr>
                <w:rStyle w:val="Hyperlink"/>
                <w:noProof/>
                <w:lang w:bidi="en-US"/>
              </w:rPr>
              <w:t>7. Reporting</w:t>
            </w:r>
            <w:r w:rsidR="00746A8D">
              <w:rPr>
                <w:noProof/>
                <w:webHidden/>
              </w:rPr>
              <w:tab/>
            </w:r>
            <w:r w:rsidR="008520DB">
              <w:rPr>
                <w:noProof/>
                <w:webHidden/>
              </w:rPr>
              <w:fldChar w:fldCharType="begin"/>
            </w:r>
            <w:r w:rsidR="00746A8D">
              <w:rPr>
                <w:noProof/>
                <w:webHidden/>
              </w:rPr>
              <w:instrText xml:space="preserve"> PAGEREF _Toc50564518 \h </w:instrText>
            </w:r>
            <w:r w:rsidR="008520DB">
              <w:rPr>
                <w:noProof/>
                <w:webHidden/>
              </w:rPr>
            </w:r>
            <w:r w:rsidR="008520DB">
              <w:rPr>
                <w:noProof/>
                <w:webHidden/>
              </w:rPr>
              <w:fldChar w:fldCharType="separate"/>
            </w:r>
            <w:r w:rsidR="00746A8D">
              <w:rPr>
                <w:noProof/>
                <w:webHidden/>
              </w:rPr>
              <w:t>5</w:t>
            </w:r>
            <w:r w:rsidR="008520DB">
              <w:rPr>
                <w:noProof/>
                <w:webHidden/>
              </w:rPr>
              <w:fldChar w:fldCharType="end"/>
            </w:r>
          </w:hyperlink>
        </w:p>
        <w:p w:rsidR="00746A8D" w:rsidRDefault="00CD1C7D">
          <w:pPr>
            <w:pStyle w:val="TOC2"/>
            <w:tabs>
              <w:tab w:val="right" w:leader="dot" w:pos="9780"/>
            </w:tabs>
            <w:rPr>
              <w:rFonts w:eastAsiaTheme="minorEastAsia"/>
              <w:noProof/>
              <w:sz w:val="22"/>
              <w:szCs w:val="22"/>
            </w:rPr>
          </w:pPr>
          <w:hyperlink w:anchor="_Toc50564519" w:history="1">
            <w:r w:rsidR="00746A8D" w:rsidRPr="00BA67AE">
              <w:rPr>
                <w:rStyle w:val="Hyperlink"/>
                <w:rFonts w:ascii="Calibri" w:hAnsi="Calibri" w:cs="Calibri"/>
                <w:noProof/>
              </w:rPr>
              <w:t>7.1 Auditors eligible to deliver the audit report of the financial report</w:t>
            </w:r>
            <w:r w:rsidR="00746A8D">
              <w:rPr>
                <w:noProof/>
                <w:webHidden/>
              </w:rPr>
              <w:tab/>
            </w:r>
            <w:r w:rsidR="008520DB">
              <w:rPr>
                <w:noProof/>
                <w:webHidden/>
              </w:rPr>
              <w:fldChar w:fldCharType="begin"/>
            </w:r>
            <w:r w:rsidR="00746A8D">
              <w:rPr>
                <w:noProof/>
                <w:webHidden/>
              </w:rPr>
              <w:instrText xml:space="preserve"> PAGEREF _Toc50564519 \h </w:instrText>
            </w:r>
            <w:r w:rsidR="008520DB">
              <w:rPr>
                <w:noProof/>
                <w:webHidden/>
              </w:rPr>
            </w:r>
            <w:r w:rsidR="008520DB">
              <w:rPr>
                <w:noProof/>
                <w:webHidden/>
              </w:rPr>
              <w:fldChar w:fldCharType="separate"/>
            </w:r>
            <w:r w:rsidR="00746A8D">
              <w:rPr>
                <w:noProof/>
                <w:webHidden/>
              </w:rPr>
              <w:t>5</w:t>
            </w:r>
            <w:r w:rsidR="008520DB">
              <w:rPr>
                <w:noProof/>
                <w:webHidden/>
              </w:rPr>
              <w:fldChar w:fldCharType="end"/>
            </w:r>
          </w:hyperlink>
        </w:p>
        <w:p w:rsidR="00746A8D" w:rsidRDefault="00CD1C7D">
          <w:pPr>
            <w:pStyle w:val="TOC2"/>
            <w:tabs>
              <w:tab w:val="right" w:leader="dot" w:pos="9780"/>
            </w:tabs>
            <w:rPr>
              <w:rFonts w:eastAsiaTheme="minorEastAsia"/>
              <w:noProof/>
              <w:sz w:val="22"/>
              <w:szCs w:val="22"/>
            </w:rPr>
          </w:pPr>
          <w:hyperlink w:anchor="_Toc50564520" w:history="1">
            <w:r w:rsidR="00746A8D" w:rsidRPr="00BA67AE">
              <w:rPr>
                <w:rStyle w:val="Hyperlink"/>
                <w:rFonts w:ascii="Calibri" w:hAnsi="Calibri" w:cs="Calibri"/>
                <w:noProof/>
              </w:rPr>
              <w:t>7.2 General</w:t>
            </w:r>
            <w:r w:rsidR="00746A8D">
              <w:rPr>
                <w:noProof/>
                <w:webHidden/>
              </w:rPr>
              <w:tab/>
            </w:r>
            <w:r w:rsidR="008520DB">
              <w:rPr>
                <w:noProof/>
                <w:webHidden/>
              </w:rPr>
              <w:fldChar w:fldCharType="begin"/>
            </w:r>
            <w:r w:rsidR="00746A8D">
              <w:rPr>
                <w:noProof/>
                <w:webHidden/>
              </w:rPr>
              <w:instrText xml:space="preserve"> PAGEREF _Toc50564520 \h </w:instrText>
            </w:r>
            <w:r w:rsidR="008520DB">
              <w:rPr>
                <w:noProof/>
                <w:webHidden/>
              </w:rPr>
            </w:r>
            <w:r w:rsidR="008520DB">
              <w:rPr>
                <w:noProof/>
                <w:webHidden/>
              </w:rPr>
              <w:fldChar w:fldCharType="separate"/>
            </w:r>
            <w:r w:rsidR="00746A8D">
              <w:rPr>
                <w:noProof/>
                <w:webHidden/>
              </w:rPr>
              <w:t>6</w:t>
            </w:r>
            <w:r w:rsidR="008520DB">
              <w:rPr>
                <w:noProof/>
                <w:webHidden/>
              </w:rPr>
              <w:fldChar w:fldCharType="end"/>
            </w:r>
          </w:hyperlink>
        </w:p>
        <w:p w:rsidR="00746A8D" w:rsidRDefault="00CD1C7D">
          <w:pPr>
            <w:pStyle w:val="TOC2"/>
            <w:tabs>
              <w:tab w:val="right" w:leader="dot" w:pos="9780"/>
            </w:tabs>
            <w:rPr>
              <w:rFonts w:eastAsiaTheme="minorEastAsia"/>
              <w:noProof/>
              <w:sz w:val="22"/>
              <w:szCs w:val="22"/>
            </w:rPr>
          </w:pPr>
          <w:hyperlink w:anchor="_Toc50564521" w:history="1">
            <w:r w:rsidR="00746A8D" w:rsidRPr="00BA67AE">
              <w:rPr>
                <w:rStyle w:val="Hyperlink"/>
                <w:rFonts w:ascii="Calibri" w:hAnsi="Calibri" w:cs="Calibri"/>
                <w:noProof/>
              </w:rPr>
              <w:t>7.3 Submission of the Audit Report</w:t>
            </w:r>
            <w:r w:rsidR="00746A8D">
              <w:rPr>
                <w:noProof/>
                <w:webHidden/>
              </w:rPr>
              <w:tab/>
            </w:r>
            <w:r w:rsidR="008520DB">
              <w:rPr>
                <w:noProof/>
                <w:webHidden/>
              </w:rPr>
              <w:fldChar w:fldCharType="begin"/>
            </w:r>
            <w:r w:rsidR="00746A8D">
              <w:rPr>
                <w:noProof/>
                <w:webHidden/>
              </w:rPr>
              <w:instrText xml:space="preserve"> PAGEREF _Toc50564521 \h </w:instrText>
            </w:r>
            <w:r w:rsidR="008520DB">
              <w:rPr>
                <w:noProof/>
                <w:webHidden/>
              </w:rPr>
            </w:r>
            <w:r w:rsidR="008520DB">
              <w:rPr>
                <w:noProof/>
                <w:webHidden/>
              </w:rPr>
              <w:fldChar w:fldCharType="separate"/>
            </w:r>
            <w:r w:rsidR="00746A8D">
              <w:rPr>
                <w:noProof/>
                <w:webHidden/>
              </w:rPr>
              <w:t>6</w:t>
            </w:r>
            <w:r w:rsidR="008520DB">
              <w:rPr>
                <w:noProof/>
                <w:webHidden/>
              </w:rPr>
              <w:fldChar w:fldCharType="end"/>
            </w:r>
          </w:hyperlink>
        </w:p>
        <w:p w:rsidR="00746A8D" w:rsidRDefault="00CD1C7D">
          <w:pPr>
            <w:pStyle w:val="TOC2"/>
            <w:tabs>
              <w:tab w:val="right" w:leader="dot" w:pos="9780"/>
            </w:tabs>
            <w:rPr>
              <w:rFonts w:eastAsiaTheme="minorEastAsia"/>
              <w:noProof/>
              <w:sz w:val="22"/>
              <w:szCs w:val="22"/>
            </w:rPr>
          </w:pPr>
          <w:hyperlink w:anchor="_Toc50564522" w:history="1">
            <w:r w:rsidR="00746A8D" w:rsidRPr="00BA67AE">
              <w:rPr>
                <w:rStyle w:val="Hyperlink"/>
                <w:rFonts w:ascii="Calibri" w:hAnsi="Calibri" w:cs="Calibri"/>
                <w:noProof/>
              </w:rPr>
              <w:t>7.4 Procedures to be carried out for the Audit Report</w:t>
            </w:r>
            <w:r w:rsidR="00746A8D">
              <w:rPr>
                <w:noProof/>
                <w:webHidden/>
              </w:rPr>
              <w:tab/>
            </w:r>
            <w:r w:rsidR="008520DB">
              <w:rPr>
                <w:noProof/>
                <w:webHidden/>
              </w:rPr>
              <w:fldChar w:fldCharType="begin"/>
            </w:r>
            <w:r w:rsidR="00746A8D">
              <w:rPr>
                <w:noProof/>
                <w:webHidden/>
              </w:rPr>
              <w:instrText xml:space="preserve"> PAGEREF _Toc50564522 \h </w:instrText>
            </w:r>
            <w:r w:rsidR="008520DB">
              <w:rPr>
                <w:noProof/>
                <w:webHidden/>
              </w:rPr>
            </w:r>
            <w:r w:rsidR="008520DB">
              <w:rPr>
                <w:noProof/>
                <w:webHidden/>
              </w:rPr>
              <w:fldChar w:fldCharType="separate"/>
            </w:r>
            <w:r w:rsidR="00746A8D">
              <w:rPr>
                <w:noProof/>
                <w:webHidden/>
              </w:rPr>
              <w:t>6</w:t>
            </w:r>
            <w:r w:rsidR="008520DB">
              <w:rPr>
                <w:noProof/>
                <w:webHidden/>
              </w:rPr>
              <w:fldChar w:fldCharType="end"/>
            </w:r>
          </w:hyperlink>
        </w:p>
        <w:p w:rsidR="00746A8D" w:rsidRDefault="00CD1C7D">
          <w:pPr>
            <w:pStyle w:val="TOC2"/>
            <w:tabs>
              <w:tab w:val="right" w:leader="dot" w:pos="9780"/>
            </w:tabs>
            <w:rPr>
              <w:rFonts w:eastAsiaTheme="minorEastAsia"/>
              <w:noProof/>
              <w:sz w:val="22"/>
              <w:szCs w:val="22"/>
            </w:rPr>
          </w:pPr>
          <w:hyperlink w:anchor="_Toc50564523" w:history="1">
            <w:r w:rsidR="00746A8D" w:rsidRPr="00BA67AE">
              <w:rPr>
                <w:rStyle w:val="Hyperlink"/>
                <w:rFonts w:ascii="Calibri" w:hAnsi="Calibri" w:cs="Calibri"/>
                <w:noProof/>
              </w:rPr>
              <w:t>7.5 General procedures to be performed and specific guidance</w:t>
            </w:r>
            <w:r w:rsidR="00746A8D">
              <w:rPr>
                <w:noProof/>
                <w:webHidden/>
              </w:rPr>
              <w:tab/>
            </w:r>
            <w:r w:rsidR="008520DB">
              <w:rPr>
                <w:noProof/>
                <w:webHidden/>
              </w:rPr>
              <w:fldChar w:fldCharType="begin"/>
            </w:r>
            <w:r w:rsidR="00746A8D">
              <w:rPr>
                <w:noProof/>
                <w:webHidden/>
              </w:rPr>
              <w:instrText xml:space="preserve"> PAGEREF _Toc50564523 \h </w:instrText>
            </w:r>
            <w:r w:rsidR="008520DB">
              <w:rPr>
                <w:noProof/>
                <w:webHidden/>
              </w:rPr>
            </w:r>
            <w:r w:rsidR="008520DB">
              <w:rPr>
                <w:noProof/>
                <w:webHidden/>
              </w:rPr>
              <w:fldChar w:fldCharType="separate"/>
            </w:r>
            <w:r w:rsidR="00746A8D">
              <w:rPr>
                <w:noProof/>
                <w:webHidden/>
              </w:rPr>
              <w:t>7</w:t>
            </w:r>
            <w:r w:rsidR="008520DB">
              <w:rPr>
                <w:noProof/>
                <w:webHidden/>
              </w:rPr>
              <w:fldChar w:fldCharType="end"/>
            </w:r>
          </w:hyperlink>
        </w:p>
        <w:p w:rsidR="00746A8D" w:rsidRDefault="00CD1C7D">
          <w:pPr>
            <w:pStyle w:val="TOC2"/>
            <w:tabs>
              <w:tab w:val="right" w:leader="dot" w:pos="9780"/>
            </w:tabs>
            <w:rPr>
              <w:rFonts w:eastAsiaTheme="minorEastAsia"/>
              <w:noProof/>
              <w:sz w:val="22"/>
              <w:szCs w:val="22"/>
            </w:rPr>
          </w:pPr>
          <w:hyperlink w:anchor="_Toc50564524" w:history="1">
            <w:r w:rsidR="00746A8D" w:rsidRPr="00BA67AE">
              <w:rPr>
                <w:rStyle w:val="Hyperlink"/>
                <w:rFonts w:ascii="Calibri" w:hAnsi="Calibri" w:cs="Calibri"/>
                <w:noProof/>
              </w:rPr>
              <w:t>7.6 Verification evidence</w:t>
            </w:r>
            <w:r w:rsidR="00746A8D">
              <w:rPr>
                <w:noProof/>
                <w:webHidden/>
              </w:rPr>
              <w:tab/>
            </w:r>
            <w:r w:rsidR="008520DB">
              <w:rPr>
                <w:noProof/>
                <w:webHidden/>
              </w:rPr>
              <w:fldChar w:fldCharType="begin"/>
            </w:r>
            <w:r w:rsidR="00746A8D">
              <w:rPr>
                <w:noProof/>
                <w:webHidden/>
              </w:rPr>
              <w:instrText xml:space="preserve"> PAGEREF _Toc50564524 \h </w:instrText>
            </w:r>
            <w:r w:rsidR="008520DB">
              <w:rPr>
                <w:noProof/>
                <w:webHidden/>
              </w:rPr>
            </w:r>
            <w:r w:rsidR="008520DB">
              <w:rPr>
                <w:noProof/>
                <w:webHidden/>
              </w:rPr>
              <w:fldChar w:fldCharType="separate"/>
            </w:r>
            <w:r w:rsidR="00746A8D">
              <w:rPr>
                <w:noProof/>
                <w:webHidden/>
              </w:rPr>
              <w:t>8</w:t>
            </w:r>
            <w:r w:rsidR="008520DB">
              <w:rPr>
                <w:noProof/>
                <w:webHidden/>
              </w:rPr>
              <w:fldChar w:fldCharType="end"/>
            </w:r>
          </w:hyperlink>
        </w:p>
        <w:p w:rsidR="00746A8D" w:rsidRDefault="00CD1C7D">
          <w:pPr>
            <w:pStyle w:val="TOC3"/>
            <w:tabs>
              <w:tab w:val="right" w:leader="dot" w:pos="9780"/>
            </w:tabs>
            <w:rPr>
              <w:rFonts w:eastAsiaTheme="minorEastAsia"/>
              <w:noProof/>
              <w:sz w:val="22"/>
              <w:szCs w:val="22"/>
            </w:rPr>
          </w:pPr>
          <w:hyperlink w:anchor="_Toc50564525" w:history="1">
            <w:r w:rsidR="00746A8D" w:rsidRPr="00BA67AE">
              <w:rPr>
                <w:rStyle w:val="Hyperlink"/>
                <w:noProof/>
              </w:rPr>
              <w:t>7.6.1 Procedures to verify the</w:t>
            </w:r>
            <w:r w:rsidR="00746A8D" w:rsidRPr="00BA67AE">
              <w:rPr>
                <w:rStyle w:val="Hyperlink"/>
                <w:noProof/>
                <w:spacing w:val="2"/>
              </w:rPr>
              <w:t xml:space="preserve"> </w:t>
            </w:r>
            <w:r w:rsidR="00746A8D" w:rsidRPr="00BA67AE">
              <w:rPr>
                <w:rStyle w:val="Hyperlink"/>
                <w:noProof/>
              </w:rPr>
              <w:t>expenditure</w:t>
            </w:r>
            <w:r w:rsidR="00746A8D">
              <w:rPr>
                <w:noProof/>
                <w:webHidden/>
              </w:rPr>
              <w:tab/>
            </w:r>
            <w:r w:rsidR="008520DB">
              <w:rPr>
                <w:noProof/>
                <w:webHidden/>
              </w:rPr>
              <w:fldChar w:fldCharType="begin"/>
            </w:r>
            <w:r w:rsidR="00746A8D">
              <w:rPr>
                <w:noProof/>
                <w:webHidden/>
              </w:rPr>
              <w:instrText xml:space="preserve"> PAGEREF _Toc50564525 \h </w:instrText>
            </w:r>
            <w:r w:rsidR="008520DB">
              <w:rPr>
                <w:noProof/>
                <w:webHidden/>
              </w:rPr>
            </w:r>
            <w:r w:rsidR="008520DB">
              <w:rPr>
                <w:noProof/>
                <w:webHidden/>
              </w:rPr>
              <w:fldChar w:fldCharType="separate"/>
            </w:r>
            <w:r w:rsidR="00746A8D">
              <w:rPr>
                <w:noProof/>
                <w:webHidden/>
              </w:rPr>
              <w:t>8</w:t>
            </w:r>
            <w:r w:rsidR="008520DB">
              <w:rPr>
                <w:noProof/>
                <w:webHidden/>
              </w:rPr>
              <w:fldChar w:fldCharType="end"/>
            </w:r>
          </w:hyperlink>
        </w:p>
        <w:p w:rsidR="00746A8D" w:rsidRDefault="00CD1C7D">
          <w:pPr>
            <w:pStyle w:val="TOC3"/>
            <w:tabs>
              <w:tab w:val="right" w:leader="dot" w:pos="9780"/>
            </w:tabs>
            <w:rPr>
              <w:rFonts w:eastAsiaTheme="minorEastAsia"/>
              <w:noProof/>
              <w:sz w:val="22"/>
              <w:szCs w:val="22"/>
            </w:rPr>
          </w:pPr>
          <w:hyperlink w:anchor="_Toc50564526" w:history="1">
            <w:r w:rsidR="00746A8D" w:rsidRPr="00BA67AE">
              <w:rPr>
                <w:rStyle w:val="Hyperlink"/>
                <w:noProof/>
              </w:rPr>
              <w:t>7.6.2 Procedures to verify revenues</w:t>
            </w:r>
            <w:r w:rsidR="00746A8D">
              <w:rPr>
                <w:noProof/>
                <w:webHidden/>
              </w:rPr>
              <w:tab/>
            </w:r>
            <w:r w:rsidR="008520DB">
              <w:rPr>
                <w:noProof/>
                <w:webHidden/>
              </w:rPr>
              <w:fldChar w:fldCharType="begin"/>
            </w:r>
            <w:r w:rsidR="00746A8D">
              <w:rPr>
                <w:noProof/>
                <w:webHidden/>
              </w:rPr>
              <w:instrText xml:space="preserve"> PAGEREF _Toc50564526 \h </w:instrText>
            </w:r>
            <w:r w:rsidR="008520DB">
              <w:rPr>
                <w:noProof/>
                <w:webHidden/>
              </w:rPr>
            </w:r>
            <w:r w:rsidR="008520DB">
              <w:rPr>
                <w:noProof/>
                <w:webHidden/>
              </w:rPr>
              <w:fldChar w:fldCharType="separate"/>
            </w:r>
            <w:r w:rsidR="00746A8D">
              <w:rPr>
                <w:noProof/>
                <w:webHidden/>
              </w:rPr>
              <w:t>12</w:t>
            </w:r>
            <w:r w:rsidR="008520DB">
              <w:rPr>
                <w:noProof/>
                <w:webHidden/>
              </w:rPr>
              <w:fldChar w:fldCharType="end"/>
            </w:r>
          </w:hyperlink>
        </w:p>
        <w:p w:rsidR="00746A8D" w:rsidRDefault="00CD1C7D">
          <w:pPr>
            <w:pStyle w:val="TOC1"/>
            <w:tabs>
              <w:tab w:val="right" w:leader="dot" w:pos="9780"/>
            </w:tabs>
            <w:rPr>
              <w:rFonts w:eastAsiaTheme="minorEastAsia"/>
              <w:noProof/>
              <w:sz w:val="22"/>
              <w:szCs w:val="22"/>
            </w:rPr>
          </w:pPr>
          <w:hyperlink w:anchor="_Toc50564527" w:history="1">
            <w:r w:rsidR="00746A8D" w:rsidRPr="00BA67AE">
              <w:rPr>
                <w:rStyle w:val="Hyperlink"/>
                <w:noProof/>
                <w:lang w:bidi="en-US"/>
              </w:rPr>
              <w:t>8. Mandate</w:t>
            </w:r>
            <w:r w:rsidR="00746A8D">
              <w:rPr>
                <w:noProof/>
                <w:webHidden/>
              </w:rPr>
              <w:tab/>
            </w:r>
            <w:r w:rsidR="008520DB">
              <w:rPr>
                <w:noProof/>
                <w:webHidden/>
              </w:rPr>
              <w:fldChar w:fldCharType="begin"/>
            </w:r>
            <w:r w:rsidR="00746A8D">
              <w:rPr>
                <w:noProof/>
                <w:webHidden/>
              </w:rPr>
              <w:instrText xml:space="preserve"> PAGEREF _Toc50564527 \h </w:instrText>
            </w:r>
            <w:r w:rsidR="008520DB">
              <w:rPr>
                <w:noProof/>
                <w:webHidden/>
              </w:rPr>
            </w:r>
            <w:r w:rsidR="008520DB">
              <w:rPr>
                <w:noProof/>
                <w:webHidden/>
              </w:rPr>
              <w:fldChar w:fldCharType="separate"/>
            </w:r>
            <w:r w:rsidR="00746A8D">
              <w:rPr>
                <w:noProof/>
                <w:webHidden/>
              </w:rPr>
              <w:t>12</w:t>
            </w:r>
            <w:r w:rsidR="008520DB">
              <w:rPr>
                <w:noProof/>
                <w:webHidden/>
              </w:rPr>
              <w:fldChar w:fldCharType="end"/>
            </w:r>
          </w:hyperlink>
        </w:p>
        <w:p w:rsidR="00746A8D" w:rsidRDefault="00CD1C7D">
          <w:pPr>
            <w:pStyle w:val="TOC1"/>
            <w:tabs>
              <w:tab w:val="right" w:leader="dot" w:pos="9780"/>
            </w:tabs>
            <w:rPr>
              <w:rFonts w:eastAsiaTheme="minorEastAsia"/>
              <w:noProof/>
              <w:sz w:val="22"/>
              <w:szCs w:val="22"/>
            </w:rPr>
          </w:pPr>
          <w:hyperlink w:anchor="_Toc50564528" w:history="1">
            <w:r w:rsidR="00746A8D" w:rsidRPr="00BA67AE">
              <w:rPr>
                <w:rStyle w:val="Hyperlink"/>
                <w:noProof/>
                <w:lang w:bidi="en-US"/>
              </w:rPr>
              <w:t>9. Timing and Schedule</w:t>
            </w:r>
            <w:r w:rsidR="00746A8D">
              <w:rPr>
                <w:noProof/>
                <w:webHidden/>
              </w:rPr>
              <w:tab/>
            </w:r>
            <w:r w:rsidR="008520DB">
              <w:rPr>
                <w:noProof/>
                <w:webHidden/>
              </w:rPr>
              <w:fldChar w:fldCharType="begin"/>
            </w:r>
            <w:r w:rsidR="00746A8D">
              <w:rPr>
                <w:noProof/>
                <w:webHidden/>
              </w:rPr>
              <w:instrText xml:space="preserve"> PAGEREF _Toc50564528 \h </w:instrText>
            </w:r>
            <w:r w:rsidR="008520DB">
              <w:rPr>
                <w:noProof/>
                <w:webHidden/>
              </w:rPr>
            </w:r>
            <w:r w:rsidR="008520DB">
              <w:rPr>
                <w:noProof/>
                <w:webHidden/>
              </w:rPr>
              <w:fldChar w:fldCharType="separate"/>
            </w:r>
            <w:r w:rsidR="00746A8D">
              <w:rPr>
                <w:noProof/>
                <w:webHidden/>
              </w:rPr>
              <w:t>12</w:t>
            </w:r>
            <w:r w:rsidR="008520DB">
              <w:rPr>
                <w:noProof/>
                <w:webHidden/>
              </w:rPr>
              <w:fldChar w:fldCharType="end"/>
            </w:r>
          </w:hyperlink>
        </w:p>
        <w:p w:rsidR="00746A8D" w:rsidRDefault="00CD1C7D">
          <w:pPr>
            <w:pStyle w:val="TOC1"/>
            <w:tabs>
              <w:tab w:val="right" w:leader="dot" w:pos="9780"/>
            </w:tabs>
            <w:rPr>
              <w:rFonts w:eastAsiaTheme="minorEastAsia"/>
              <w:noProof/>
              <w:sz w:val="22"/>
              <w:szCs w:val="22"/>
            </w:rPr>
          </w:pPr>
          <w:hyperlink w:anchor="_Toc50564529" w:history="1">
            <w:r w:rsidR="00746A8D" w:rsidRPr="00BA67AE">
              <w:rPr>
                <w:rStyle w:val="Hyperlink"/>
                <w:noProof/>
                <w:lang w:bidi="en-US"/>
              </w:rPr>
              <w:t>10. Selection of the auditor</w:t>
            </w:r>
            <w:r w:rsidR="00746A8D">
              <w:rPr>
                <w:noProof/>
                <w:webHidden/>
              </w:rPr>
              <w:tab/>
            </w:r>
            <w:r w:rsidR="008520DB">
              <w:rPr>
                <w:noProof/>
                <w:webHidden/>
              </w:rPr>
              <w:fldChar w:fldCharType="begin"/>
            </w:r>
            <w:r w:rsidR="00746A8D">
              <w:rPr>
                <w:noProof/>
                <w:webHidden/>
              </w:rPr>
              <w:instrText xml:space="preserve"> PAGEREF _Toc50564529 \h </w:instrText>
            </w:r>
            <w:r w:rsidR="008520DB">
              <w:rPr>
                <w:noProof/>
                <w:webHidden/>
              </w:rPr>
            </w:r>
            <w:r w:rsidR="008520DB">
              <w:rPr>
                <w:noProof/>
                <w:webHidden/>
              </w:rPr>
              <w:fldChar w:fldCharType="separate"/>
            </w:r>
            <w:r w:rsidR="00746A8D">
              <w:rPr>
                <w:noProof/>
                <w:webHidden/>
              </w:rPr>
              <w:t>13</w:t>
            </w:r>
            <w:r w:rsidR="008520DB">
              <w:rPr>
                <w:noProof/>
                <w:webHidden/>
              </w:rPr>
              <w:fldChar w:fldCharType="end"/>
            </w:r>
          </w:hyperlink>
        </w:p>
        <w:p w:rsidR="00746A8D" w:rsidRDefault="00CD1C7D">
          <w:pPr>
            <w:pStyle w:val="TOC1"/>
            <w:tabs>
              <w:tab w:val="right" w:leader="dot" w:pos="9780"/>
            </w:tabs>
            <w:rPr>
              <w:rFonts w:eastAsiaTheme="minorEastAsia"/>
              <w:noProof/>
              <w:sz w:val="22"/>
              <w:szCs w:val="22"/>
            </w:rPr>
          </w:pPr>
          <w:hyperlink w:anchor="_Toc50564530" w:history="1">
            <w:r w:rsidR="00746A8D" w:rsidRPr="00BA67AE">
              <w:rPr>
                <w:rStyle w:val="Hyperlink"/>
                <w:noProof/>
                <w:lang w:bidi="en-US"/>
              </w:rPr>
              <w:t>11. How to Apply</w:t>
            </w:r>
            <w:r w:rsidR="00746A8D">
              <w:rPr>
                <w:noProof/>
                <w:webHidden/>
              </w:rPr>
              <w:tab/>
            </w:r>
            <w:r w:rsidR="008520DB">
              <w:rPr>
                <w:noProof/>
                <w:webHidden/>
              </w:rPr>
              <w:fldChar w:fldCharType="begin"/>
            </w:r>
            <w:r w:rsidR="00746A8D">
              <w:rPr>
                <w:noProof/>
                <w:webHidden/>
              </w:rPr>
              <w:instrText xml:space="preserve"> PAGEREF _Toc50564530 \h </w:instrText>
            </w:r>
            <w:r w:rsidR="008520DB">
              <w:rPr>
                <w:noProof/>
                <w:webHidden/>
              </w:rPr>
            </w:r>
            <w:r w:rsidR="008520DB">
              <w:rPr>
                <w:noProof/>
                <w:webHidden/>
              </w:rPr>
              <w:fldChar w:fldCharType="separate"/>
            </w:r>
            <w:r w:rsidR="00746A8D">
              <w:rPr>
                <w:noProof/>
                <w:webHidden/>
              </w:rPr>
              <w:t>13</w:t>
            </w:r>
            <w:r w:rsidR="008520DB">
              <w:rPr>
                <w:noProof/>
                <w:webHidden/>
              </w:rPr>
              <w:fldChar w:fldCharType="end"/>
            </w:r>
          </w:hyperlink>
        </w:p>
        <w:p w:rsidR="00746A8D" w:rsidRDefault="00CD1C7D">
          <w:pPr>
            <w:pStyle w:val="TOC1"/>
            <w:tabs>
              <w:tab w:val="right" w:leader="dot" w:pos="9780"/>
            </w:tabs>
            <w:rPr>
              <w:rFonts w:eastAsiaTheme="minorEastAsia"/>
              <w:noProof/>
              <w:sz w:val="22"/>
              <w:szCs w:val="22"/>
            </w:rPr>
          </w:pPr>
          <w:hyperlink w:anchor="_Toc50564531" w:history="1">
            <w:r w:rsidR="00746A8D" w:rsidRPr="00BA67AE">
              <w:rPr>
                <w:rStyle w:val="Hyperlink"/>
                <w:noProof/>
                <w:lang w:bidi="en-US"/>
              </w:rPr>
              <w:t>Annex I: Template for the Engagement Letter for the Audit Report</w:t>
            </w:r>
            <w:r w:rsidR="00746A8D">
              <w:rPr>
                <w:noProof/>
                <w:webHidden/>
              </w:rPr>
              <w:tab/>
            </w:r>
            <w:r w:rsidR="008520DB">
              <w:rPr>
                <w:noProof/>
                <w:webHidden/>
              </w:rPr>
              <w:fldChar w:fldCharType="begin"/>
            </w:r>
            <w:r w:rsidR="00746A8D">
              <w:rPr>
                <w:noProof/>
                <w:webHidden/>
              </w:rPr>
              <w:instrText xml:space="preserve"> PAGEREF _Toc50564531 \h </w:instrText>
            </w:r>
            <w:r w:rsidR="008520DB">
              <w:rPr>
                <w:noProof/>
                <w:webHidden/>
              </w:rPr>
            </w:r>
            <w:r w:rsidR="008520DB">
              <w:rPr>
                <w:noProof/>
                <w:webHidden/>
              </w:rPr>
              <w:fldChar w:fldCharType="separate"/>
            </w:r>
            <w:r w:rsidR="00746A8D">
              <w:rPr>
                <w:noProof/>
                <w:webHidden/>
              </w:rPr>
              <w:t>14</w:t>
            </w:r>
            <w:r w:rsidR="008520DB">
              <w:rPr>
                <w:noProof/>
                <w:webHidden/>
              </w:rPr>
              <w:fldChar w:fldCharType="end"/>
            </w:r>
          </w:hyperlink>
        </w:p>
        <w:p w:rsidR="00746A8D" w:rsidRDefault="00CD1C7D">
          <w:pPr>
            <w:pStyle w:val="TOC1"/>
            <w:tabs>
              <w:tab w:val="right" w:leader="dot" w:pos="9780"/>
            </w:tabs>
            <w:rPr>
              <w:rFonts w:eastAsiaTheme="minorEastAsia"/>
              <w:noProof/>
              <w:sz w:val="22"/>
              <w:szCs w:val="22"/>
            </w:rPr>
          </w:pPr>
          <w:hyperlink w:anchor="_Toc50564532" w:history="1">
            <w:r w:rsidR="00746A8D" w:rsidRPr="00BA67AE">
              <w:rPr>
                <w:rStyle w:val="Hyperlink"/>
                <w:noProof/>
                <w:lang w:bidi="en-US"/>
              </w:rPr>
              <w:t>Annex II: Template for the Audit Report of Factual Findings</w:t>
            </w:r>
            <w:r w:rsidR="00746A8D">
              <w:rPr>
                <w:noProof/>
                <w:webHidden/>
              </w:rPr>
              <w:tab/>
            </w:r>
            <w:r w:rsidR="008520DB">
              <w:rPr>
                <w:noProof/>
                <w:webHidden/>
              </w:rPr>
              <w:fldChar w:fldCharType="begin"/>
            </w:r>
            <w:r w:rsidR="00746A8D">
              <w:rPr>
                <w:noProof/>
                <w:webHidden/>
              </w:rPr>
              <w:instrText xml:space="preserve"> PAGEREF _Toc50564532 \h </w:instrText>
            </w:r>
            <w:r w:rsidR="008520DB">
              <w:rPr>
                <w:noProof/>
                <w:webHidden/>
              </w:rPr>
            </w:r>
            <w:r w:rsidR="008520DB">
              <w:rPr>
                <w:noProof/>
                <w:webHidden/>
              </w:rPr>
              <w:fldChar w:fldCharType="separate"/>
            </w:r>
            <w:r w:rsidR="00746A8D">
              <w:rPr>
                <w:noProof/>
                <w:webHidden/>
              </w:rPr>
              <w:t>18</w:t>
            </w:r>
            <w:r w:rsidR="008520DB">
              <w:rPr>
                <w:noProof/>
                <w:webHidden/>
              </w:rPr>
              <w:fldChar w:fldCharType="end"/>
            </w:r>
          </w:hyperlink>
        </w:p>
        <w:p w:rsidR="007D50DD" w:rsidRDefault="008520DB">
          <w:r>
            <w:rPr>
              <w:b/>
              <w:bCs/>
              <w:noProof/>
            </w:rPr>
            <w:fldChar w:fldCharType="end"/>
          </w:r>
        </w:p>
      </w:sdtContent>
    </w:sdt>
    <w:p w:rsidR="00C80B90" w:rsidRDefault="00C80B90" w:rsidP="00413A4E">
      <w:pPr>
        <w:ind w:left="1701" w:right="89"/>
        <w:rPr>
          <w:rFonts w:ascii="Sylfaen" w:hAnsi="Sylfaen"/>
          <w:sz w:val="22"/>
          <w:szCs w:val="22"/>
        </w:rPr>
      </w:pPr>
    </w:p>
    <w:p w:rsidR="00C80B90" w:rsidRPr="00A6418B" w:rsidRDefault="00C80B90" w:rsidP="00413A4E">
      <w:pPr>
        <w:ind w:left="1701" w:right="89"/>
        <w:rPr>
          <w:rFonts w:ascii="Sylfaen" w:hAnsi="Sylfaen"/>
          <w:sz w:val="22"/>
          <w:szCs w:val="22"/>
        </w:rPr>
      </w:pPr>
    </w:p>
    <w:p w:rsidR="00A6418B" w:rsidRDefault="00A6418B" w:rsidP="00413A4E">
      <w:pPr>
        <w:ind w:left="1701" w:right="89"/>
        <w:rPr>
          <w:rFonts w:ascii="Sylfaen" w:hAnsi="Sylfaen"/>
          <w:sz w:val="22"/>
          <w:szCs w:val="22"/>
        </w:rPr>
      </w:pPr>
    </w:p>
    <w:p w:rsidR="007D50DD" w:rsidRDefault="007D50DD" w:rsidP="00413A4E">
      <w:pPr>
        <w:ind w:left="1701" w:right="89"/>
        <w:rPr>
          <w:rFonts w:ascii="Sylfaen" w:hAnsi="Sylfaen"/>
          <w:sz w:val="22"/>
          <w:szCs w:val="22"/>
        </w:rPr>
      </w:pPr>
    </w:p>
    <w:p w:rsidR="007D50DD" w:rsidRDefault="007D50DD" w:rsidP="00413A4E">
      <w:pPr>
        <w:ind w:left="1701" w:right="89"/>
        <w:rPr>
          <w:rFonts w:ascii="Sylfaen" w:hAnsi="Sylfaen"/>
          <w:sz w:val="22"/>
          <w:szCs w:val="22"/>
        </w:rPr>
      </w:pPr>
    </w:p>
    <w:p w:rsidR="007D50DD" w:rsidRPr="00A6418B" w:rsidRDefault="007D50DD" w:rsidP="00413A4E">
      <w:pPr>
        <w:ind w:left="1701" w:right="89"/>
        <w:rPr>
          <w:rFonts w:ascii="Sylfaen" w:hAnsi="Sylfaen"/>
          <w:sz w:val="22"/>
          <w:szCs w:val="22"/>
        </w:rPr>
      </w:pPr>
    </w:p>
    <w:p w:rsidR="00A6418B" w:rsidRDefault="00A6418B" w:rsidP="00413A4E">
      <w:pPr>
        <w:ind w:left="1701" w:right="89"/>
        <w:rPr>
          <w:rFonts w:ascii="Sylfaen" w:hAnsi="Sylfaen"/>
          <w:sz w:val="22"/>
          <w:szCs w:val="22"/>
        </w:rPr>
      </w:pPr>
    </w:p>
    <w:p w:rsidR="00FA04B3" w:rsidRDefault="00FA04B3" w:rsidP="00413A4E">
      <w:pPr>
        <w:ind w:left="1701" w:right="89"/>
        <w:rPr>
          <w:rFonts w:ascii="Sylfaen" w:hAnsi="Sylfaen"/>
          <w:sz w:val="22"/>
          <w:szCs w:val="22"/>
        </w:rPr>
      </w:pPr>
    </w:p>
    <w:p w:rsidR="00FA04B3" w:rsidRDefault="00FA04B3" w:rsidP="00413A4E">
      <w:pPr>
        <w:ind w:left="1701" w:right="89"/>
        <w:rPr>
          <w:rFonts w:ascii="Sylfaen" w:hAnsi="Sylfaen"/>
          <w:sz w:val="22"/>
          <w:szCs w:val="22"/>
        </w:rPr>
      </w:pPr>
    </w:p>
    <w:p w:rsidR="00FA04B3" w:rsidRDefault="00FA04B3" w:rsidP="00413A4E">
      <w:pPr>
        <w:ind w:left="1701" w:right="89"/>
        <w:rPr>
          <w:rFonts w:ascii="Sylfaen" w:hAnsi="Sylfaen"/>
          <w:sz w:val="22"/>
          <w:szCs w:val="22"/>
        </w:rPr>
      </w:pPr>
    </w:p>
    <w:p w:rsidR="00FA04B3" w:rsidRDefault="00FA04B3" w:rsidP="00413A4E">
      <w:pPr>
        <w:ind w:left="1701" w:right="89"/>
        <w:rPr>
          <w:rFonts w:ascii="Sylfaen" w:hAnsi="Sylfaen"/>
          <w:sz w:val="22"/>
          <w:szCs w:val="22"/>
        </w:rPr>
      </w:pPr>
    </w:p>
    <w:p w:rsidR="00FA04B3" w:rsidRDefault="00FA04B3" w:rsidP="00413A4E">
      <w:pPr>
        <w:ind w:left="1701" w:right="89"/>
        <w:rPr>
          <w:rFonts w:ascii="Sylfaen" w:hAnsi="Sylfaen"/>
          <w:sz w:val="22"/>
          <w:szCs w:val="22"/>
        </w:rPr>
      </w:pPr>
    </w:p>
    <w:p w:rsidR="00FA04B3" w:rsidRDefault="00FA04B3" w:rsidP="00413A4E">
      <w:pPr>
        <w:ind w:left="1701" w:right="89"/>
        <w:rPr>
          <w:rFonts w:ascii="Sylfaen" w:hAnsi="Sylfaen"/>
          <w:sz w:val="22"/>
          <w:szCs w:val="22"/>
        </w:rPr>
      </w:pPr>
    </w:p>
    <w:p w:rsidR="009A65F4" w:rsidRPr="007D50DD" w:rsidRDefault="00B22C8E" w:rsidP="007D50DD">
      <w:pPr>
        <w:pStyle w:val="Heading1"/>
        <w:rPr>
          <w:color w:val="C00000"/>
          <w:sz w:val="28"/>
        </w:rPr>
      </w:pPr>
      <w:bookmarkStart w:id="0" w:name="_Toc50564512"/>
      <w:r w:rsidRPr="007D50DD">
        <w:rPr>
          <w:color w:val="C00000"/>
          <w:sz w:val="28"/>
        </w:rPr>
        <w:lastRenderedPageBreak/>
        <w:t xml:space="preserve">1. </w:t>
      </w:r>
      <w:r w:rsidR="00776D64" w:rsidRPr="007D50DD">
        <w:rPr>
          <w:color w:val="C00000"/>
          <w:sz w:val="28"/>
        </w:rPr>
        <w:t>I</w:t>
      </w:r>
      <w:r w:rsidR="00A6418B" w:rsidRPr="007D50DD">
        <w:rPr>
          <w:color w:val="C00000"/>
          <w:sz w:val="28"/>
        </w:rPr>
        <w:t>ntroduction</w:t>
      </w:r>
      <w:bookmarkEnd w:id="0"/>
    </w:p>
    <w:p w:rsidR="00C75E09" w:rsidRPr="00A6418B" w:rsidRDefault="00C75E09" w:rsidP="00413A4E">
      <w:pPr>
        <w:pStyle w:val="BodyText"/>
        <w:rPr>
          <w:rFonts w:ascii="Sylfaen" w:hAnsi="Sylfaen"/>
          <w:sz w:val="22"/>
          <w:szCs w:val="22"/>
        </w:rPr>
      </w:pPr>
    </w:p>
    <w:p w:rsidR="00C75E09" w:rsidRPr="00FA04B3" w:rsidRDefault="00C75E09" w:rsidP="00FA04B3">
      <w:pPr>
        <w:pStyle w:val="BodyText"/>
        <w:spacing w:line="276" w:lineRule="auto"/>
        <w:ind w:right="-20"/>
        <w:jc w:val="both"/>
      </w:pPr>
      <w:r w:rsidRPr="00FA04B3">
        <w:rPr>
          <w:b/>
        </w:rPr>
        <w:t>“Fruit Production Sector Development Project in Armenia (FRUITENIA)”</w:t>
      </w:r>
      <w:r w:rsidRPr="00FA04B3">
        <w:t xml:space="preserve"> is a project </w:t>
      </w:r>
      <w:r w:rsidR="00A71DC5" w:rsidRPr="00FA04B3">
        <w:t xml:space="preserve">funded by </w:t>
      </w:r>
      <w:r w:rsidRPr="00FA04B3">
        <w:t>the Austrian Development Cooperation (ADC)</w:t>
      </w:r>
      <w:r w:rsidR="008F212E" w:rsidRPr="00FA04B3">
        <w:t xml:space="preserve"> and implemented by ICARE Foundation</w:t>
      </w:r>
      <w:r w:rsidRPr="00FA04B3">
        <w:t>. It has been conceived, guided and financed by t</w:t>
      </w:r>
      <w:r w:rsidR="00484A3E" w:rsidRPr="00FA04B3">
        <w:t>he Austrian Development Agency (</w:t>
      </w:r>
      <w:r w:rsidRPr="00FA04B3">
        <w:t>ADA</w:t>
      </w:r>
      <w:r w:rsidR="00484A3E" w:rsidRPr="00FA04B3">
        <w:t xml:space="preserve">). </w:t>
      </w:r>
      <w:r w:rsidRPr="00FA04B3">
        <w:t xml:space="preserve">These Terms of Reference (ToR) have been compiled to guide the external auditors in the preparation of their Audit Report as part of the Annual Project Financial Reports.  </w:t>
      </w:r>
    </w:p>
    <w:p w:rsidR="009A65F4" w:rsidRPr="00A6418B" w:rsidRDefault="009A65F4">
      <w:pPr>
        <w:pStyle w:val="CommentText"/>
        <w:rPr>
          <w:rFonts w:ascii="Sylfaen" w:hAnsi="Sylfaen"/>
          <w:sz w:val="22"/>
          <w:szCs w:val="22"/>
        </w:rPr>
      </w:pPr>
    </w:p>
    <w:p w:rsidR="00B22C8E" w:rsidRPr="007D50DD" w:rsidRDefault="00B22C8E" w:rsidP="007D50DD">
      <w:pPr>
        <w:pStyle w:val="Heading1"/>
        <w:rPr>
          <w:color w:val="C00000"/>
          <w:sz w:val="28"/>
        </w:rPr>
      </w:pPr>
      <w:bookmarkStart w:id="1" w:name="_Toc50564513"/>
      <w:r w:rsidRPr="007D50DD">
        <w:rPr>
          <w:color w:val="C00000"/>
          <w:sz w:val="28"/>
        </w:rPr>
        <w:t>2. Objectives of the audit</w:t>
      </w:r>
      <w:bookmarkEnd w:id="1"/>
    </w:p>
    <w:p w:rsidR="00B22C8E" w:rsidRDefault="00B22C8E" w:rsidP="00B22C8E">
      <w:pPr>
        <w:pStyle w:val="CommentText"/>
        <w:rPr>
          <w:rFonts w:ascii="Sylfaen" w:hAnsi="Sylfaen"/>
          <w:sz w:val="22"/>
          <w:szCs w:val="22"/>
        </w:rPr>
      </w:pPr>
    </w:p>
    <w:p w:rsidR="00FA04B3" w:rsidRPr="00FA04B3" w:rsidRDefault="00FA04B3" w:rsidP="00FA04B3">
      <w:pPr>
        <w:pStyle w:val="BodyText"/>
        <w:spacing w:line="276" w:lineRule="auto"/>
        <w:ind w:right="-20"/>
        <w:jc w:val="both"/>
      </w:pPr>
      <w:r w:rsidRPr="00FA04B3">
        <w:t xml:space="preserve">Expenditure Verification is the work performed by the Auditor within the scope of these Terms of References. Even if sometimes referred to as an Audit, </w:t>
      </w:r>
      <w:r>
        <w:t>the approach of the</w:t>
      </w:r>
      <w:r w:rsidRPr="00FA04B3">
        <w:t>s</w:t>
      </w:r>
      <w:r>
        <w:t xml:space="preserve">e external services </w:t>
      </w:r>
      <w:r w:rsidRPr="00FA04B3">
        <w:t xml:space="preserve">regarding the </w:t>
      </w:r>
      <w:r>
        <w:t>e</w:t>
      </w:r>
      <w:r w:rsidRPr="00FA04B3">
        <w:t xml:space="preserve">xpenditure </w:t>
      </w:r>
      <w:r>
        <w:t>v</w:t>
      </w:r>
      <w:r w:rsidRPr="00FA04B3">
        <w:t>erification goes beyond the scope of a mere Audit on Financial Statements. The objectives of this external audit services are to:</w:t>
      </w:r>
    </w:p>
    <w:p w:rsidR="00B22C8E" w:rsidRPr="00FA04B3" w:rsidRDefault="00776D64" w:rsidP="00B22C8E">
      <w:pPr>
        <w:numPr>
          <w:ilvl w:val="0"/>
          <w:numId w:val="18"/>
        </w:numPr>
        <w:tabs>
          <w:tab w:val="clear" w:pos="720"/>
          <w:tab w:val="num" w:pos="1276"/>
          <w:tab w:val="left" w:pos="2608"/>
          <w:tab w:val="left" w:pos="3912"/>
          <w:tab w:val="left" w:pos="5216"/>
          <w:tab w:val="left" w:pos="6521"/>
          <w:tab w:val="left" w:pos="7825"/>
        </w:tabs>
        <w:autoSpaceDE w:val="0"/>
        <w:autoSpaceDN w:val="0"/>
        <w:ind w:left="1276" w:hanging="425"/>
        <w:jc w:val="both"/>
        <w:rPr>
          <w:rFonts w:ascii="Calibri" w:hAnsi="Calibri" w:cs="Calibri"/>
        </w:rPr>
      </w:pPr>
      <w:r w:rsidRPr="00FA04B3">
        <w:rPr>
          <w:rFonts w:ascii="Calibri" w:hAnsi="Calibri" w:cs="Calibri"/>
        </w:rPr>
        <w:t>verify sound financial management and accuracy of book keeping on the basis of original vouchers</w:t>
      </w:r>
      <w:r w:rsidR="00FA04B3" w:rsidRPr="00FA04B3">
        <w:rPr>
          <w:rFonts w:ascii="Calibri" w:hAnsi="Calibri" w:cs="Calibri"/>
        </w:rPr>
        <w:t>,</w:t>
      </w:r>
    </w:p>
    <w:p w:rsidR="00B22C8E" w:rsidRPr="00FA04B3" w:rsidRDefault="00776D64" w:rsidP="00B22C8E">
      <w:pPr>
        <w:numPr>
          <w:ilvl w:val="0"/>
          <w:numId w:val="18"/>
        </w:numPr>
        <w:tabs>
          <w:tab w:val="clear" w:pos="720"/>
          <w:tab w:val="num" w:pos="1276"/>
          <w:tab w:val="left" w:pos="2608"/>
          <w:tab w:val="left" w:pos="3912"/>
          <w:tab w:val="left" w:pos="5216"/>
          <w:tab w:val="left" w:pos="6521"/>
          <w:tab w:val="left" w:pos="7825"/>
        </w:tabs>
        <w:autoSpaceDE w:val="0"/>
        <w:autoSpaceDN w:val="0"/>
        <w:ind w:left="1276" w:hanging="425"/>
        <w:jc w:val="both"/>
        <w:rPr>
          <w:rFonts w:ascii="Calibri" w:hAnsi="Calibri" w:cs="Calibri"/>
        </w:rPr>
      </w:pPr>
      <w:r w:rsidRPr="00FA04B3">
        <w:rPr>
          <w:rFonts w:ascii="Calibri" w:hAnsi="Calibri" w:cs="Calibri"/>
        </w:rPr>
        <w:t>stamping of original vouchers</w:t>
      </w:r>
      <w:r w:rsidR="00FA04B3" w:rsidRPr="00FA04B3">
        <w:rPr>
          <w:rFonts w:ascii="Calibri" w:hAnsi="Calibri" w:cs="Calibri"/>
        </w:rPr>
        <w:t>,</w:t>
      </w:r>
    </w:p>
    <w:p w:rsidR="00B22C8E" w:rsidRPr="00FA04B3" w:rsidRDefault="00776D64" w:rsidP="00B22C8E">
      <w:pPr>
        <w:numPr>
          <w:ilvl w:val="0"/>
          <w:numId w:val="18"/>
        </w:numPr>
        <w:tabs>
          <w:tab w:val="clear" w:pos="720"/>
          <w:tab w:val="num" w:pos="1276"/>
          <w:tab w:val="left" w:pos="2608"/>
          <w:tab w:val="left" w:pos="3912"/>
          <w:tab w:val="left" w:pos="5216"/>
          <w:tab w:val="left" w:pos="6521"/>
          <w:tab w:val="left" w:pos="7825"/>
        </w:tabs>
        <w:autoSpaceDE w:val="0"/>
        <w:autoSpaceDN w:val="0"/>
        <w:ind w:left="1276" w:hanging="425"/>
        <w:jc w:val="both"/>
        <w:rPr>
          <w:rFonts w:ascii="Calibri" w:hAnsi="Calibri" w:cs="Calibri"/>
        </w:rPr>
      </w:pPr>
      <w:r w:rsidRPr="00FA04B3">
        <w:rPr>
          <w:rFonts w:ascii="Calibri" w:hAnsi="Calibri" w:cs="Calibri"/>
        </w:rPr>
        <w:t>verity plausibility of expense items</w:t>
      </w:r>
      <w:r w:rsidR="00FA04B3" w:rsidRPr="00FA04B3">
        <w:rPr>
          <w:rFonts w:ascii="Calibri" w:hAnsi="Calibri" w:cs="Calibri"/>
        </w:rPr>
        <w:t>,</w:t>
      </w:r>
    </w:p>
    <w:p w:rsidR="00B22C8E" w:rsidRPr="00FA04B3" w:rsidRDefault="00776D64" w:rsidP="00B22C8E">
      <w:pPr>
        <w:numPr>
          <w:ilvl w:val="0"/>
          <w:numId w:val="18"/>
        </w:numPr>
        <w:tabs>
          <w:tab w:val="clear" w:pos="720"/>
          <w:tab w:val="num" w:pos="1276"/>
          <w:tab w:val="left" w:pos="2608"/>
          <w:tab w:val="left" w:pos="3912"/>
          <w:tab w:val="left" w:pos="5216"/>
          <w:tab w:val="left" w:pos="6521"/>
          <w:tab w:val="left" w:pos="7825"/>
        </w:tabs>
        <w:autoSpaceDE w:val="0"/>
        <w:autoSpaceDN w:val="0"/>
        <w:ind w:left="1276" w:hanging="425"/>
        <w:jc w:val="both"/>
        <w:rPr>
          <w:rFonts w:ascii="Calibri" w:hAnsi="Calibri" w:cs="Calibri"/>
        </w:rPr>
      </w:pPr>
      <w:r w:rsidRPr="00FA04B3">
        <w:rPr>
          <w:rFonts w:ascii="Calibri" w:hAnsi="Calibri" w:cs="Calibri"/>
        </w:rPr>
        <w:t>verify compliance of expenses with budget items</w:t>
      </w:r>
      <w:r w:rsidR="00FA04B3" w:rsidRPr="00FA04B3">
        <w:rPr>
          <w:rFonts w:ascii="Calibri" w:hAnsi="Calibri" w:cs="Calibri"/>
        </w:rPr>
        <w:t>,</w:t>
      </w:r>
    </w:p>
    <w:p w:rsidR="00B22C8E" w:rsidRPr="00FA04B3" w:rsidRDefault="00776D64" w:rsidP="00B22C8E">
      <w:pPr>
        <w:numPr>
          <w:ilvl w:val="0"/>
          <w:numId w:val="18"/>
        </w:numPr>
        <w:tabs>
          <w:tab w:val="clear" w:pos="720"/>
          <w:tab w:val="num" w:pos="1276"/>
          <w:tab w:val="left" w:pos="2608"/>
          <w:tab w:val="left" w:pos="3912"/>
          <w:tab w:val="left" w:pos="5216"/>
          <w:tab w:val="left" w:pos="6521"/>
          <w:tab w:val="left" w:pos="7825"/>
        </w:tabs>
        <w:autoSpaceDE w:val="0"/>
        <w:autoSpaceDN w:val="0"/>
        <w:ind w:left="1276" w:hanging="425"/>
        <w:jc w:val="both"/>
        <w:rPr>
          <w:rFonts w:ascii="Calibri" w:hAnsi="Calibri" w:cs="Calibri"/>
        </w:rPr>
      </w:pPr>
      <w:r w:rsidRPr="00FA04B3">
        <w:rPr>
          <w:rFonts w:ascii="Calibri" w:hAnsi="Calibri" w:cs="Calibri"/>
        </w:rPr>
        <w:t>verify that the financial statements provide a true picture of the project’s finances</w:t>
      </w:r>
      <w:r w:rsidR="00FA04B3" w:rsidRPr="00FA04B3">
        <w:rPr>
          <w:rFonts w:ascii="Calibri" w:hAnsi="Calibri" w:cs="Calibri"/>
        </w:rPr>
        <w:t>.</w:t>
      </w:r>
    </w:p>
    <w:p w:rsidR="00A6418B" w:rsidRPr="00A6418B" w:rsidRDefault="00A6418B" w:rsidP="00A6418B">
      <w:pPr>
        <w:tabs>
          <w:tab w:val="left" w:pos="2608"/>
          <w:tab w:val="left" w:pos="3912"/>
          <w:tab w:val="left" w:pos="5216"/>
          <w:tab w:val="left" w:pos="6521"/>
          <w:tab w:val="left" w:pos="7825"/>
        </w:tabs>
        <w:autoSpaceDE w:val="0"/>
        <w:autoSpaceDN w:val="0"/>
        <w:ind w:left="1276"/>
        <w:jc w:val="both"/>
        <w:rPr>
          <w:rFonts w:ascii="Sylfaen" w:hAnsi="Sylfaen" w:cs="Arial"/>
          <w:sz w:val="22"/>
          <w:szCs w:val="22"/>
          <w:highlight w:val="yellow"/>
        </w:rPr>
      </w:pPr>
    </w:p>
    <w:p w:rsidR="00B22C8E" w:rsidRPr="00A6418B" w:rsidRDefault="00B22C8E" w:rsidP="00A6418B">
      <w:pPr>
        <w:pStyle w:val="BodyText"/>
        <w:spacing w:line="276" w:lineRule="auto"/>
        <w:ind w:right="517"/>
        <w:jc w:val="both"/>
        <w:rPr>
          <w:rFonts w:ascii="Sylfaen" w:hAnsi="Sylfaen"/>
          <w:sz w:val="22"/>
          <w:szCs w:val="22"/>
        </w:rPr>
      </w:pPr>
    </w:p>
    <w:p w:rsidR="00B22C8E" w:rsidRPr="00FA04B3" w:rsidRDefault="00B22C8E" w:rsidP="00FA04B3">
      <w:pPr>
        <w:pStyle w:val="Heading1"/>
        <w:rPr>
          <w:color w:val="C00000"/>
          <w:sz w:val="28"/>
        </w:rPr>
      </w:pPr>
      <w:bookmarkStart w:id="2" w:name="_Toc50564514"/>
      <w:r w:rsidRPr="00FA04B3">
        <w:rPr>
          <w:color w:val="C00000"/>
          <w:sz w:val="28"/>
        </w:rPr>
        <w:t>3. Background of the Project</w:t>
      </w:r>
      <w:bookmarkEnd w:id="2"/>
    </w:p>
    <w:p w:rsidR="00B22C8E" w:rsidRPr="00A6418B" w:rsidRDefault="00B22C8E" w:rsidP="00413A4E">
      <w:pPr>
        <w:pStyle w:val="BodyText"/>
        <w:ind w:right="522" w:hanging="30"/>
        <w:jc w:val="both"/>
        <w:rPr>
          <w:rFonts w:ascii="Sylfaen" w:hAnsi="Sylfaen"/>
          <w:sz w:val="22"/>
          <w:szCs w:val="22"/>
        </w:rPr>
      </w:pPr>
    </w:p>
    <w:p w:rsidR="00A6418B" w:rsidRPr="00FA04B3" w:rsidRDefault="00A6418B" w:rsidP="00FA04B3">
      <w:pPr>
        <w:pStyle w:val="BodyText"/>
        <w:spacing w:line="276" w:lineRule="auto"/>
        <w:ind w:right="-20"/>
        <w:jc w:val="both"/>
      </w:pPr>
      <w:r w:rsidRPr="00FA04B3">
        <w:t>It is necessary to carry out an audit of the project implementing organization book</w:t>
      </w:r>
      <w:r w:rsidR="00FA04B3">
        <w:t xml:space="preserve"> </w:t>
      </w:r>
      <w:r w:rsidRPr="00FA04B3">
        <w:t>keeping with reference to the financial statement and allocated budget for the project.</w:t>
      </w:r>
    </w:p>
    <w:p w:rsidR="001307ED" w:rsidRDefault="001307ED" w:rsidP="001307ED">
      <w:pPr>
        <w:pStyle w:val="BodyText"/>
        <w:spacing w:line="276" w:lineRule="auto"/>
        <w:ind w:right="-20"/>
        <w:jc w:val="both"/>
      </w:pPr>
    </w:p>
    <w:p w:rsidR="00A6418B" w:rsidRDefault="001307ED" w:rsidP="001307ED">
      <w:pPr>
        <w:pStyle w:val="BodyText"/>
        <w:spacing w:line="276" w:lineRule="auto"/>
        <w:ind w:right="-20"/>
        <w:jc w:val="both"/>
      </w:pPr>
      <w:r w:rsidRPr="00DA1486">
        <w:t xml:space="preserve">The intended long term impact of </w:t>
      </w:r>
      <w:r>
        <w:t>FRUITENIA</w:t>
      </w:r>
      <w:r w:rsidRPr="00DA1486">
        <w:t xml:space="preserve"> project is: Increased competitiveness of the fruit production sector among the beneficiary farmers.</w:t>
      </w:r>
      <w:r>
        <w:t xml:space="preserve"> </w:t>
      </w:r>
      <w:r w:rsidRPr="00DA1486">
        <w:t>The project will establish an environmentally friendly and climate smart demonstration orchard of intensive fruit production, which will be used for educational purposes. Students, teaching staff, practicing professionals, farmer groups, and other fruit production sector stakeholders will have an open access to the orchard for visits and hands-on trainings. The project will develop and launch a fruit production related e-learning open-access platform in Armenian language which will be accessible to all fruit production stakeholders including farmers, students, ANAU and TVET faculty, experts, etc. Finally, the project will organize a Youth Camp to raise awareness about the importance and opportunities of fruit production in Armenia among youth.</w:t>
      </w:r>
    </w:p>
    <w:p w:rsidR="001307ED" w:rsidRPr="00FA04B3" w:rsidRDefault="001307ED" w:rsidP="001307ED">
      <w:pPr>
        <w:pStyle w:val="BodyText"/>
        <w:spacing w:line="276" w:lineRule="auto"/>
        <w:ind w:right="-20"/>
        <w:jc w:val="both"/>
      </w:pPr>
    </w:p>
    <w:p w:rsidR="00A6418B" w:rsidRDefault="00A6418B" w:rsidP="00FA04B3">
      <w:pPr>
        <w:pStyle w:val="BodyText"/>
        <w:spacing w:line="276" w:lineRule="auto"/>
        <w:ind w:right="-20"/>
        <w:jc w:val="both"/>
      </w:pPr>
      <w:r w:rsidRPr="00FA04B3">
        <w:t>The project duration is 4 years, starting on December</w:t>
      </w:r>
      <w:r w:rsidR="00FA04B3">
        <w:t xml:space="preserve"> </w:t>
      </w:r>
      <w:r w:rsidRPr="00FA04B3">
        <w:t>2019</w:t>
      </w:r>
      <w:r w:rsidR="00FA04B3">
        <w:t>;</w:t>
      </w:r>
      <w:r w:rsidRPr="00FA04B3">
        <w:t xml:space="preserve"> and ending on </w:t>
      </w:r>
      <w:bookmarkStart w:id="3" w:name="_GoBack"/>
      <w:r w:rsidRPr="00FA04B3">
        <w:t>November</w:t>
      </w:r>
      <w:bookmarkEnd w:id="3"/>
      <w:r w:rsidR="00FA04B3">
        <w:t xml:space="preserve"> </w:t>
      </w:r>
      <w:r w:rsidRPr="00FA04B3">
        <w:t>2023.</w:t>
      </w:r>
      <w:r w:rsidR="00FA04B3">
        <w:t xml:space="preserve"> </w:t>
      </w:r>
      <w:r w:rsidRPr="00FA04B3">
        <w:t xml:space="preserve">The Grant Agreement </w:t>
      </w:r>
      <w:r w:rsidR="00FA04B3">
        <w:t xml:space="preserve">is signed </w:t>
      </w:r>
      <w:r w:rsidR="00662285">
        <w:t xml:space="preserve">on behalf of </w:t>
      </w:r>
      <w:r w:rsidR="00662285" w:rsidRPr="00662285">
        <w:t>Austrian Development Agency</w:t>
      </w:r>
      <w:r w:rsidR="00662285">
        <w:t xml:space="preserve"> (ADA) </w:t>
      </w:r>
      <w:r w:rsidR="00FA04B3">
        <w:t xml:space="preserve">by </w:t>
      </w:r>
      <w:r w:rsidR="00FA04B3" w:rsidRPr="00FA04B3">
        <w:t xml:space="preserve">Gerhard Schaumberger, </w:t>
      </w:r>
      <w:r w:rsidR="00662285" w:rsidRPr="00662285">
        <w:lastRenderedPageBreak/>
        <w:t>Head of Office for the South Caucasus</w:t>
      </w:r>
      <w:r w:rsidR="00662285">
        <w:t xml:space="preserve">; and on behalf of </w:t>
      </w:r>
      <w:r w:rsidR="00662285" w:rsidRPr="00FA04B3">
        <w:t>International Center for Agribusiness Research and Education Foundation (ICARE)</w:t>
      </w:r>
      <w:r w:rsidR="00662285">
        <w:t xml:space="preserve"> by </w:t>
      </w:r>
      <w:r w:rsidR="00FA04B3" w:rsidRPr="00FA04B3">
        <w:t>Artur Grigoryan</w:t>
      </w:r>
      <w:r w:rsidR="00FA04B3">
        <w:t>, Director</w:t>
      </w:r>
      <w:r w:rsidR="001307ED">
        <w:t>.</w:t>
      </w:r>
      <w:r w:rsidRPr="00FA04B3">
        <w:t xml:space="preserve"> </w:t>
      </w:r>
    </w:p>
    <w:p w:rsidR="00B22C8E" w:rsidRPr="00A6418B" w:rsidRDefault="00DA1486" w:rsidP="00303614">
      <w:pPr>
        <w:pStyle w:val="BodyText"/>
        <w:spacing w:line="276" w:lineRule="auto"/>
        <w:ind w:right="-20"/>
        <w:jc w:val="both"/>
        <w:rPr>
          <w:rFonts w:ascii="Sylfaen" w:hAnsi="Sylfaen"/>
          <w:sz w:val="22"/>
          <w:szCs w:val="22"/>
        </w:rPr>
      </w:pPr>
      <w:r w:rsidRPr="00DA1486">
        <w:t xml:space="preserve"> </w:t>
      </w:r>
    </w:p>
    <w:p w:rsidR="00B22C8E" w:rsidRPr="00FA04B3" w:rsidRDefault="00B22C8E" w:rsidP="00FA04B3">
      <w:pPr>
        <w:pStyle w:val="Heading1"/>
        <w:rPr>
          <w:color w:val="C00000"/>
          <w:sz w:val="28"/>
        </w:rPr>
      </w:pPr>
      <w:bookmarkStart w:id="4" w:name="_Toc50564515"/>
      <w:r w:rsidRPr="00FA04B3">
        <w:rPr>
          <w:color w:val="C00000"/>
          <w:sz w:val="28"/>
        </w:rPr>
        <w:t>4. Scope of the Audit</w:t>
      </w:r>
      <w:bookmarkEnd w:id="4"/>
      <w:r w:rsidRPr="00FA04B3">
        <w:rPr>
          <w:color w:val="C00000"/>
          <w:sz w:val="28"/>
        </w:rPr>
        <w:t xml:space="preserve"> </w:t>
      </w:r>
    </w:p>
    <w:p w:rsidR="00D27122" w:rsidRPr="00A6418B" w:rsidRDefault="00D27122" w:rsidP="00413A4E">
      <w:pPr>
        <w:pStyle w:val="BodyText"/>
        <w:ind w:right="522" w:hanging="30"/>
        <w:jc w:val="both"/>
        <w:rPr>
          <w:rFonts w:ascii="Sylfaen" w:hAnsi="Sylfaen"/>
          <w:sz w:val="22"/>
          <w:szCs w:val="22"/>
        </w:rPr>
      </w:pPr>
    </w:p>
    <w:p w:rsidR="00A17F7B" w:rsidRDefault="00CA3FEB" w:rsidP="00CA3FEB">
      <w:pPr>
        <w:jc w:val="both"/>
        <w:rPr>
          <w:rFonts w:ascii="Calibri" w:hAnsi="Calibri" w:cs="Calibri"/>
        </w:rPr>
      </w:pPr>
      <w:r w:rsidRPr="00CD72DE">
        <w:rPr>
          <w:rFonts w:ascii="Calibri" w:hAnsi="Calibri" w:cs="Calibri"/>
        </w:rPr>
        <w:t xml:space="preserve">The audit should be conducted </w:t>
      </w:r>
      <w:r w:rsidR="00956B12">
        <w:rPr>
          <w:rFonts w:ascii="Calibri" w:hAnsi="Calibri" w:cs="Calibri"/>
        </w:rPr>
        <w:t xml:space="preserve">on annual basis </w:t>
      </w:r>
      <w:r w:rsidRPr="00CD72DE">
        <w:rPr>
          <w:rFonts w:ascii="Calibri" w:hAnsi="Calibri" w:cs="Calibri"/>
        </w:rPr>
        <w:t xml:space="preserve">for the entire project period </w:t>
      </w:r>
      <w:r w:rsidRPr="00956B12">
        <w:rPr>
          <w:rFonts w:ascii="Calibri" w:hAnsi="Calibri" w:cs="Calibri"/>
        </w:rPr>
        <w:t>(from 01.12.2019 to 30.11.202</w:t>
      </w:r>
      <w:r w:rsidR="00956B12" w:rsidRPr="00956B12">
        <w:rPr>
          <w:rFonts w:ascii="Calibri" w:hAnsi="Calibri" w:cs="Calibri"/>
        </w:rPr>
        <w:t>3</w:t>
      </w:r>
      <w:r w:rsidRPr="00956B12">
        <w:rPr>
          <w:rFonts w:ascii="Calibri" w:hAnsi="Calibri" w:cs="Calibri"/>
        </w:rPr>
        <w:t>), covering the periods of</w:t>
      </w:r>
      <w:r w:rsidR="00A17F7B">
        <w:rPr>
          <w:rFonts w:ascii="Calibri" w:hAnsi="Calibri" w:cs="Calibri"/>
        </w:rPr>
        <w:t>:</w:t>
      </w:r>
    </w:p>
    <w:p w:rsidR="00A17F7B" w:rsidRDefault="00956B12" w:rsidP="00A17F7B">
      <w:pPr>
        <w:pStyle w:val="ListParagraph"/>
        <w:numPr>
          <w:ilvl w:val="0"/>
          <w:numId w:val="32"/>
        </w:numPr>
        <w:jc w:val="both"/>
      </w:pPr>
      <w:r w:rsidRPr="00A17F7B">
        <w:t xml:space="preserve">1 December 2019 to 30 November 2020; </w:t>
      </w:r>
    </w:p>
    <w:p w:rsidR="00A17F7B" w:rsidRDefault="00956B12" w:rsidP="00A17F7B">
      <w:pPr>
        <w:pStyle w:val="ListParagraph"/>
        <w:numPr>
          <w:ilvl w:val="0"/>
          <w:numId w:val="32"/>
        </w:numPr>
        <w:jc w:val="both"/>
      </w:pPr>
      <w:r w:rsidRPr="00A17F7B">
        <w:t xml:space="preserve">1 December 2020 to 30 November 2021; </w:t>
      </w:r>
    </w:p>
    <w:p w:rsidR="00A17F7B" w:rsidRDefault="00956B12" w:rsidP="00A17F7B">
      <w:pPr>
        <w:pStyle w:val="ListParagraph"/>
        <w:numPr>
          <w:ilvl w:val="0"/>
          <w:numId w:val="32"/>
        </w:numPr>
        <w:jc w:val="both"/>
      </w:pPr>
      <w:r w:rsidRPr="00A17F7B">
        <w:t xml:space="preserve">1 December 2021 to 30 November 2022, and </w:t>
      </w:r>
    </w:p>
    <w:p w:rsidR="00A17F7B" w:rsidRDefault="00A17F7B" w:rsidP="00A17F7B">
      <w:pPr>
        <w:pStyle w:val="ListParagraph"/>
        <w:numPr>
          <w:ilvl w:val="0"/>
          <w:numId w:val="32"/>
        </w:numPr>
        <w:jc w:val="both"/>
      </w:pPr>
      <w:r>
        <w:t xml:space="preserve">the </w:t>
      </w:r>
      <w:r w:rsidR="00956B12" w:rsidRPr="00A17F7B">
        <w:t xml:space="preserve">final audit covering the period from 1 December 2022 to 30 November 2023. </w:t>
      </w:r>
    </w:p>
    <w:p w:rsidR="00CA3FEB" w:rsidRPr="00A17F7B" w:rsidRDefault="00CA3FEB" w:rsidP="00A17F7B">
      <w:pPr>
        <w:jc w:val="both"/>
      </w:pPr>
      <w:r w:rsidRPr="00A17F7B">
        <w:t xml:space="preserve">The project total budget for 4 years is 761,733.33 EUR. </w:t>
      </w:r>
    </w:p>
    <w:p w:rsidR="00CA3FEB" w:rsidRPr="00CD72DE" w:rsidRDefault="00CA3FEB" w:rsidP="00CD72DE">
      <w:pPr>
        <w:jc w:val="both"/>
        <w:rPr>
          <w:rFonts w:ascii="Calibri" w:hAnsi="Calibri" w:cs="Calibri"/>
        </w:rPr>
      </w:pPr>
      <w:r w:rsidRPr="00CD72DE">
        <w:rPr>
          <w:rFonts w:ascii="Calibri" w:hAnsi="Calibri" w:cs="Calibri"/>
        </w:rPr>
        <w:t xml:space="preserve">In performing the audit the auditors shall: </w:t>
      </w:r>
    </w:p>
    <w:p w:rsidR="00CA3FEB" w:rsidRPr="00CD72DE" w:rsidRDefault="00CA3FEB" w:rsidP="00CA3FEB">
      <w:pPr>
        <w:numPr>
          <w:ilvl w:val="0"/>
          <w:numId w:val="18"/>
        </w:numPr>
        <w:tabs>
          <w:tab w:val="clear" w:pos="720"/>
          <w:tab w:val="num" w:pos="1276"/>
          <w:tab w:val="num" w:pos="1350"/>
          <w:tab w:val="left" w:pos="2608"/>
          <w:tab w:val="left" w:pos="3912"/>
          <w:tab w:val="left" w:pos="5216"/>
          <w:tab w:val="left" w:pos="6521"/>
          <w:tab w:val="left" w:pos="7825"/>
        </w:tabs>
        <w:autoSpaceDE w:val="0"/>
        <w:autoSpaceDN w:val="0"/>
        <w:ind w:left="1276" w:hanging="425"/>
        <w:jc w:val="both"/>
        <w:rPr>
          <w:rFonts w:ascii="Calibri" w:hAnsi="Calibri" w:cs="Calibri"/>
        </w:rPr>
      </w:pPr>
      <w:r w:rsidRPr="00CD72DE">
        <w:rPr>
          <w:rFonts w:ascii="Calibri" w:hAnsi="Calibri" w:cs="Calibri"/>
        </w:rPr>
        <w:t>check that the expense</w:t>
      </w:r>
      <w:r w:rsidR="00345396">
        <w:rPr>
          <w:rFonts w:ascii="Calibri" w:hAnsi="Calibri" w:cs="Calibri"/>
        </w:rPr>
        <w:t>s are recorded in the Foundation</w:t>
      </w:r>
      <w:r w:rsidRPr="00CD72DE">
        <w:rPr>
          <w:rFonts w:ascii="Calibri" w:hAnsi="Calibri" w:cs="Calibri"/>
        </w:rPr>
        <w:t>’s accounts and are backed by o</w:t>
      </w:r>
      <w:r w:rsidR="00CD72DE">
        <w:rPr>
          <w:rFonts w:ascii="Calibri" w:hAnsi="Calibri" w:cs="Calibri"/>
        </w:rPr>
        <w:t>riginals of supporting evidence,</w:t>
      </w:r>
    </w:p>
    <w:p w:rsidR="00CA3FEB" w:rsidRPr="00CD72DE" w:rsidRDefault="00CA3FEB" w:rsidP="00CA3FEB">
      <w:pPr>
        <w:numPr>
          <w:ilvl w:val="0"/>
          <w:numId w:val="18"/>
        </w:numPr>
        <w:tabs>
          <w:tab w:val="clear" w:pos="720"/>
          <w:tab w:val="num" w:pos="1276"/>
          <w:tab w:val="num" w:pos="1350"/>
          <w:tab w:val="left" w:pos="2608"/>
          <w:tab w:val="left" w:pos="3912"/>
          <w:tab w:val="left" w:pos="5216"/>
          <w:tab w:val="left" w:pos="6521"/>
          <w:tab w:val="left" w:pos="7825"/>
        </w:tabs>
        <w:autoSpaceDE w:val="0"/>
        <w:autoSpaceDN w:val="0"/>
        <w:ind w:left="1276" w:hanging="425"/>
        <w:jc w:val="both"/>
        <w:rPr>
          <w:rFonts w:ascii="Calibri" w:hAnsi="Calibri" w:cs="Calibri"/>
        </w:rPr>
      </w:pPr>
      <w:r w:rsidRPr="00CD72DE">
        <w:rPr>
          <w:rFonts w:ascii="Calibri" w:hAnsi="Calibri" w:cs="Calibri"/>
        </w:rPr>
        <w:t>check if financial transfers (bank, cash) are understandable and</w:t>
      </w:r>
      <w:r w:rsidR="00345396">
        <w:rPr>
          <w:rFonts w:ascii="Calibri" w:hAnsi="Calibri" w:cs="Calibri"/>
        </w:rPr>
        <w:t xml:space="preserve"> are</w:t>
      </w:r>
      <w:r w:rsidRPr="00CD72DE">
        <w:rPr>
          <w:rFonts w:ascii="Calibri" w:hAnsi="Calibri" w:cs="Calibri"/>
        </w:rPr>
        <w:t xml:space="preserve"> in line with reported expenditures</w:t>
      </w:r>
      <w:r w:rsidR="00CD72DE">
        <w:rPr>
          <w:rFonts w:ascii="Calibri" w:hAnsi="Calibri" w:cs="Calibri"/>
        </w:rPr>
        <w:t>,</w:t>
      </w:r>
      <w:r w:rsidRPr="00CD72DE">
        <w:rPr>
          <w:rFonts w:ascii="Calibri" w:hAnsi="Calibri" w:cs="Calibri"/>
        </w:rPr>
        <w:t xml:space="preserve"> </w:t>
      </w:r>
    </w:p>
    <w:p w:rsidR="00CA3FEB" w:rsidRPr="00CD72DE" w:rsidRDefault="00CD72DE" w:rsidP="00CA3FEB">
      <w:pPr>
        <w:numPr>
          <w:ilvl w:val="0"/>
          <w:numId w:val="18"/>
        </w:numPr>
        <w:tabs>
          <w:tab w:val="clear" w:pos="720"/>
          <w:tab w:val="num" w:pos="1276"/>
          <w:tab w:val="num" w:pos="1350"/>
          <w:tab w:val="left" w:pos="2608"/>
          <w:tab w:val="left" w:pos="3912"/>
          <w:tab w:val="left" w:pos="5216"/>
          <w:tab w:val="left" w:pos="6521"/>
          <w:tab w:val="left" w:pos="7825"/>
        </w:tabs>
        <w:autoSpaceDE w:val="0"/>
        <w:autoSpaceDN w:val="0"/>
        <w:ind w:left="1276" w:hanging="425"/>
        <w:jc w:val="both"/>
        <w:rPr>
          <w:rFonts w:ascii="Calibri" w:hAnsi="Calibri" w:cs="Calibri"/>
        </w:rPr>
      </w:pPr>
      <w:r>
        <w:rPr>
          <w:rFonts w:ascii="Calibri" w:hAnsi="Calibri" w:cs="Calibri"/>
        </w:rPr>
        <w:t>audit proper bookkeeping,</w:t>
      </w:r>
      <w:r w:rsidR="00CA3FEB" w:rsidRPr="00CD72DE">
        <w:rPr>
          <w:rFonts w:ascii="Calibri" w:hAnsi="Calibri" w:cs="Calibri"/>
        </w:rPr>
        <w:t xml:space="preserve"> </w:t>
      </w:r>
    </w:p>
    <w:p w:rsidR="00CA3FEB" w:rsidRPr="00CD72DE" w:rsidRDefault="00CA3FEB" w:rsidP="00CA3FEB">
      <w:pPr>
        <w:numPr>
          <w:ilvl w:val="0"/>
          <w:numId w:val="18"/>
        </w:numPr>
        <w:tabs>
          <w:tab w:val="clear" w:pos="720"/>
          <w:tab w:val="num" w:pos="1276"/>
          <w:tab w:val="num" w:pos="1350"/>
          <w:tab w:val="left" w:pos="2608"/>
          <w:tab w:val="left" w:pos="3912"/>
          <w:tab w:val="left" w:pos="5216"/>
          <w:tab w:val="left" w:pos="6521"/>
          <w:tab w:val="left" w:pos="7825"/>
        </w:tabs>
        <w:autoSpaceDE w:val="0"/>
        <w:autoSpaceDN w:val="0"/>
        <w:ind w:left="1276" w:hanging="425"/>
        <w:jc w:val="both"/>
        <w:rPr>
          <w:rFonts w:ascii="Calibri" w:hAnsi="Calibri" w:cs="Calibri"/>
        </w:rPr>
      </w:pPr>
      <w:r w:rsidRPr="00CD72DE">
        <w:rPr>
          <w:rFonts w:ascii="Calibri" w:hAnsi="Calibri" w:cs="Calibri"/>
        </w:rPr>
        <w:t xml:space="preserve">audit accounts on the basis of original vouchers, </w:t>
      </w:r>
    </w:p>
    <w:p w:rsidR="00CA3FEB" w:rsidRPr="00CD72DE" w:rsidRDefault="00CA3FEB" w:rsidP="00CA3FEB">
      <w:pPr>
        <w:numPr>
          <w:ilvl w:val="0"/>
          <w:numId w:val="18"/>
        </w:numPr>
        <w:tabs>
          <w:tab w:val="clear" w:pos="720"/>
          <w:tab w:val="num" w:pos="1276"/>
          <w:tab w:val="num" w:pos="1350"/>
          <w:tab w:val="left" w:pos="2608"/>
          <w:tab w:val="left" w:pos="3912"/>
          <w:tab w:val="left" w:pos="5216"/>
          <w:tab w:val="left" w:pos="6521"/>
          <w:tab w:val="left" w:pos="7825"/>
        </w:tabs>
        <w:autoSpaceDE w:val="0"/>
        <w:autoSpaceDN w:val="0"/>
        <w:ind w:left="1276" w:hanging="425"/>
        <w:jc w:val="both"/>
        <w:rPr>
          <w:rFonts w:ascii="Calibri" w:hAnsi="Calibri" w:cs="Calibri"/>
        </w:rPr>
      </w:pPr>
      <w:r w:rsidRPr="00CD72DE">
        <w:rPr>
          <w:rFonts w:ascii="Calibri" w:hAnsi="Calibri" w:cs="Calibri"/>
        </w:rPr>
        <w:t>invalidate the original vouchers,</w:t>
      </w:r>
    </w:p>
    <w:p w:rsidR="00CA3FEB" w:rsidRPr="00CD72DE" w:rsidRDefault="00CA3FEB" w:rsidP="00CA3FEB">
      <w:pPr>
        <w:numPr>
          <w:ilvl w:val="0"/>
          <w:numId w:val="18"/>
        </w:numPr>
        <w:tabs>
          <w:tab w:val="clear" w:pos="720"/>
          <w:tab w:val="num" w:pos="1276"/>
          <w:tab w:val="num" w:pos="1350"/>
          <w:tab w:val="left" w:pos="2608"/>
          <w:tab w:val="left" w:pos="3912"/>
          <w:tab w:val="left" w:pos="5216"/>
          <w:tab w:val="left" w:pos="6521"/>
          <w:tab w:val="left" w:pos="7825"/>
        </w:tabs>
        <w:autoSpaceDE w:val="0"/>
        <w:autoSpaceDN w:val="0"/>
        <w:ind w:left="1276" w:hanging="425"/>
        <w:jc w:val="both"/>
        <w:rPr>
          <w:rFonts w:ascii="Calibri" w:hAnsi="Calibri" w:cs="Calibri"/>
        </w:rPr>
      </w:pPr>
      <w:r w:rsidRPr="00CD72DE">
        <w:rPr>
          <w:rFonts w:ascii="Calibri" w:hAnsi="Calibri" w:cs="Calibri"/>
        </w:rPr>
        <w:t xml:space="preserve">audit the plausibility of expenditures, assignment of expenditures to the respective budget items, </w:t>
      </w:r>
    </w:p>
    <w:p w:rsidR="00CA3FEB" w:rsidRPr="00CD72DE" w:rsidRDefault="00CA3FEB" w:rsidP="00CA3FEB">
      <w:pPr>
        <w:numPr>
          <w:ilvl w:val="0"/>
          <w:numId w:val="18"/>
        </w:numPr>
        <w:tabs>
          <w:tab w:val="clear" w:pos="720"/>
          <w:tab w:val="num" w:pos="1276"/>
          <w:tab w:val="num" w:pos="1350"/>
          <w:tab w:val="left" w:pos="2608"/>
          <w:tab w:val="left" w:pos="3912"/>
          <w:tab w:val="left" w:pos="5216"/>
          <w:tab w:val="left" w:pos="6521"/>
          <w:tab w:val="left" w:pos="7825"/>
        </w:tabs>
        <w:autoSpaceDE w:val="0"/>
        <w:autoSpaceDN w:val="0"/>
        <w:ind w:left="1276" w:hanging="425"/>
        <w:jc w:val="both"/>
        <w:rPr>
          <w:rFonts w:ascii="Calibri" w:hAnsi="Calibri" w:cs="Calibri"/>
        </w:rPr>
      </w:pPr>
      <w:r w:rsidRPr="00CD72DE">
        <w:rPr>
          <w:rFonts w:ascii="Calibri" w:hAnsi="Calibri" w:cs="Calibri"/>
        </w:rPr>
        <w:t>audit the overall financial management</w:t>
      </w:r>
      <w:r w:rsidR="00CD72DE">
        <w:rPr>
          <w:rFonts w:ascii="Calibri" w:hAnsi="Calibri" w:cs="Calibri"/>
        </w:rPr>
        <w:t>,</w:t>
      </w:r>
      <w:r w:rsidRPr="00CD72DE">
        <w:rPr>
          <w:rFonts w:ascii="Calibri" w:hAnsi="Calibri" w:cs="Calibri"/>
        </w:rPr>
        <w:t xml:space="preserve"> </w:t>
      </w:r>
    </w:p>
    <w:p w:rsidR="00CA3FEB" w:rsidRDefault="00CA3FEB" w:rsidP="00CA3FEB">
      <w:pPr>
        <w:numPr>
          <w:ilvl w:val="0"/>
          <w:numId w:val="18"/>
        </w:numPr>
        <w:tabs>
          <w:tab w:val="clear" w:pos="720"/>
          <w:tab w:val="num" w:pos="1276"/>
          <w:tab w:val="num" w:pos="1350"/>
          <w:tab w:val="left" w:pos="2608"/>
          <w:tab w:val="left" w:pos="3912"/>
          <w:tab w:val="left" w:pos="5216"/>
          <w:tab w:val="left" w:pos="6521"/>
          <w:tab w:val="left" w:pos="7825"/>
        </w:tabs>
        <w:autoSpaceDE w:val="0"/>
        <w:autoSpaceDN w:val="0"/>
        <w:ind w:left="1276" w:hanging="425"/>
        <w:jc w:val="both"/>
        <w:rPr>
          <w:rFonts w:ascii="Calibri" w:hAnsi="Calibri" w:cs="Calibri"/>
        </w:rPr>
      </w:pPr>
      <w:r w:rsidRPr="00CD72DE">
        <w:rPr>
          <w:rFonts w:ascii="Calibri" w:hAnsi="Calibri" w:cs="Calibri"/>
        </w:rPr>
        <w:t>conduct verification of the compliance with the respective social and labour law as well as of proper application of</w:t>
      </w:r>
      <w:r w:rsidR="003973B7">
        <w:rPr>
          <w:rFonts w:ascii="Calibri" w:hAnsi="Calibri" w:cs="Calibri"/>
        </w:rPr>
        <w:t xml:space="preserve"> the applicable procurement law,</w:t>
      </w:r>
    </w:p>
    <w:p w:rsidR="00D06511" w:rsidRPr="004E701A" w:rsidRDefault="00D06511" w:rsidP="00D06511">
      <w:pPr>
        <w:numPr>
          <w:ilvl w:val="0"/>
          <w:numId w:val="18"/>
        </w:numPr>
        <w:tabs>
          <w:tab w:val="clear" w:pos="720"/>
          <w:tab w:val="num" w:pos="1276"/>
          <w:tab w:val="num" w:pos="1350"/>
          <w:tab w:val="left" w:pos="2608"/>
          <w:tab w:val="left" w:pos="3912"/>
          <w:tab w:val="left" w:pos="5216"/>
          <w:tab w:val="left" w:pos="6521"/>
          <w:tab w:val="left" w:pos="7825"/>
        </w:tabs>
        <w:autoSpaceDE w:val="0"/>
        <w:autoSpaceDN w:val="0"/>
        <w:ind w:left="1276" w:hanging="425"/>
        <w:jc w:val="both"/>
        <w:rPr>
          <w:rFonts w:ascii="Calibri" w:hAnsi="Calibri" w:cs="Calibri"/>
        </w:rPr>
      </w:pPr>
      <w:r w:rsidRPr="004E701A">
        <w:rPr>
          <w:rFonts w:ascii="Calibri" w:hAnsi="Calibri" w:cs="Calibri"/>
        </w:rPr>
        <w:t>examin</w:t>
      </w:r>
      <w:r w:rsidR="003973B7">
        <w:rPr>
          <w:rFonts w:ascii="Calibri" w:hAnsi="Calibri" w:cs="Calibri"/>
        </w:rPr>
        <w:t>e</w:t>
      </w:r>
      <w:r w:rsidRPr="004E701A">
        <w:rPr>
          <w:rFonts w:ascii="Calibri" w:hAnsi="Calibri" w:cs="Calibri"/>
        </w:rPr>
        <w:t xml:space="preserve"> of plausibility of the expenses and allocation of the same to the items of the project budget, examination of the total financial management, examination of the compliance with the applicable provisions of labour law and social security law and examination of the compliance with the applicable  procurement provisions</w:t>
      </w:r>
      <w:r w:rsidR="003973B7">
        <w:rPr>
          <w:rFonts w:ascii="Calibri" w:hAnsi="Calibri" w:cs="Calibri"/>
        </w:rPr>
        <w:t>,</w:t>
      </w:r>
    </w:p>
    <w:p w:rsidR="003973B7" w:rsidRDefault="003973B7" w:rsidP="003973B7">
      <w:pPr>
        <w:tabs>
          <w:tab w:val="num" w:pos="1350"/>
          <w:tab w:val="left" w:pos="2608"/>
          <w:tab w:val="left" w:pos="3912"/>
          <w:tab w:val="left" w:pos="5216"/>
          <w:tab w:val="left" w:pos="6521"/>
          <w:tab w:val="left" w:pos="7825"/>
        </w:tabs>
        <w:autoSpaceDE w:val="0"/>
        <w:autoSpaceDN w:val="0"/>
        <w:jc w:val="both"/>
        <w:rPr>
          <w:rFonts w:ascii="Calibri" w:hAnsi="Calibri" w:cs="Calibri"/>
        </w:rPr>
      </w:pPr>
      <w:r>
        <w:rPr>
          <w:rFonts w:ascii="Calibri" w:hAnsi="Calibri" w:cs="Calibri"/>
        </w:rPr>
        <w:t xml:space="preserve">additionally, </w:t>
      </w:r>
    </w:p>
    <w:p w:rsidR="00D06511" w:rsidRDefault="00D06511" w:rsidP="003973B7">
      <w:pPr>
        <w:numPr>
          <w:ilvl w:val="0"/>
          <w:numId w:val="18"/>
        </w:numPr>
        <w:tabs>
          <w:tab w:val="clear" w:pos="720"/>
          <w:tab w:val="num" w:pos="1276"/>
          <w:tab w:val="num" w:pos="1350"/>
          <w:tab w:val="left" w:pos="2608"/>
          <w:tab w:val="left" w:pos="3912"/>
          <w:tab w:val="left" w:pos="5216"/>
          <w:tab w:val="left" w:pos="6521"/>
          <w:tab w:val="left" w:pos="7825"/>
        </w:tabs>
        <w:autoSpaceDE w:val="0"/>
        <w:autoSpaceDN w:val="0"/>
        <w:ind w:left="1276" w:hanging="425"/>
        <w:jc w:val="both"/>
        <w:rPr>
          <w:rFonts w:ascii="Calibri" w:hAnsi="Calibri" w:cs="Calibri"/>
        </w:rPr>
      </w:pPr>
      <w:r w:rsidRPr="004E701A">
        <w:rPr>
          <w:rFonts w:ascii="Calibri" w:hAnsi="Calibri" w:cs="Calibri"/>
        </w:rPr>
        <w:t>It must be evident from the bookkeeping records and from the audit of the accounts that the expenditures are covered by the revenues and thus be verified that there is no duplicate financing by external funding bodies</w:t>
      </w:r>
      <w:r w:rsidR="003973B7">
        <w:rPr>
          <w:rFonts w:ascii="Calibri" w:hAnsi="Calibri" w:cs="Calibri"/>
        </w:rPr>
        <w:t>,</w:t>
      </w:r>
    </w:p>
    <w:p w:rsidR="003973B7" w:rsidRPr="003973B7" w:rsidRDefault="003973B7" w:rsidP="003973B7">
      <w:pPr>
        <w:numPr>
          <w:ilvl w:val="0"/>
          <w:numId w:val="18"/>
        </w:numPr>
        <w:tabs>
          <w:tab w:val="clear" w:pos="720"/>
          <w:tab w:val="num" w:pos="1276"/>
          <w:tab w:val="num" w:pos="1350"/>
          <w:tab w:val="left" w:pos="2608"/>
          <w:tab w:val="left" w:pos="3912"/>
          <w:tab w:val="left" w:pos="5216"/>
          <w:tab w:val="left" w:pos="6521"/>
          <w:tab w:val="left" w:pos="7825"/>
        </w:tabs>
        <w:autoSpaceDE w:val="0"/>
        <w:autoSpaceDN w:val="0"/>
        <w:ind w:left="1276" w:hanging="425"/>
        <w:jc w:val="both"/>
        <w:rPr>
          <w:rFonts w:ascii="Calibri" w:hAnsi="Calibri" w:cs="Calibri"/>
        </w:rPr>
      </w:pPr>
      <w:r w:rsidRPr="003973B7">
        <w:rPr>
          <w:rFonts w:ascii="Calibri" w:hAnsi="Calibri" w:cs="Calibri"/>
        </w:rPr>
        <w:t>the contract, terms and conditions have been complied with</w:t>
      </w:r>
      <w:r>
        <w:rPr>
          <w:rFonts w:ascii="Calibri" w:hAnsi="Calibri" w:cs="Calibri"/>
        </w:rPr>
        <w:t>,</w:t>
      </w:r>
    </w:p>
    <w:p w:rsidR="003973B7" w:rsidRPr="003973B7" w:rsidRDefault="003973B7" w:rsidP="003973B7">
      <w:pPr>
        <w:numPr>
          <w:ilvl w:val="0"/>
          <w:numId w:val="18"/>
        </w:numPr>
        <w:tabs>
          <w:tab w:val="clear" w:pos="720"/>
          <w:tab w:val="num" w:pos="1276"/>
          <w:tab w:val="num" w:pos="1350"/>
          <w:tab w:val="left" w:pos="2608"/>
          <w:tab w:val="left" w:pos="3912"/>
          <w:tab w:val="left" w:pos="5216"/>
          <w:tab w:val="left" w:pos="6521"/>
          <w:tab w:val="left" w:pos="7825"/>
        </w:tabs>
        <w:autoSpaceDE w:val="0"/>
        <w:autoSpaceDN w:val="0"/>
        <w:ind w:left="1276" w:hanging="425"/>
        <w:jc w:val="both"/>
        <w:rPr>
          <w:rFonts w:ascii="Calibri" w:hAnsi="Calibri" w:cs="Calibri"/>
        </w:rPr>
      </w:pPr>
      <w:r w:rsidRPr="003973B7">
        <w:rPr>
          <w:rFonts w:ascii="Calibri" w:hAnsi="Calibri" w:cs="Calibri"/>
        </w:rPr>
        <w:t>applicable tax laws and regulations have been complied with</w:t>
      </w:r>
      <w:r>
        <w:rPr>
          <w:rFonts w:ascii="Calibri" w:hAnsi="Calibri" w:cs="Calibri"/>
        </w:rPr>
        <w:t>,</w:t>
      </w:r>
    </w:p>
    <w:p w:rsidR="003973B7" w:rsidRPr="003973B7" w:rsidRDefault="003973B7" w:rsidP="003973B7">
      <w:pPr>
        <w:numPr>
          <w:ilvl w:val="0"/>
          <w:numId w:val="18"/>
        </w:numPr>
        <w:tabs>
          <w:tab w:val="clear" w:pos="720"/>
          <w:tab w:val="num" w:pos="1276"/>
          <w:tab w:val="num" w:pos="1350"/>
          <w:tab w:val="left" w:pos="2608"/>
          <w:tab w:val="left" w:pos="3912"/>
          <w:tab w:val="left" w:pos="5216"/>
          <w:tab w:val="left" w:pos="6521"/>
          <w:tab w:val="left" w:pos="7825"/>
        </w:tabs>
        <w:autoSpaceDE w:val="0"/>
        <w:autoSpaceDN w:val="0"/>
        <w:ind w:left="1276" w:hanging="425"/>
        <w:jc w:val="both"/>
        <w:rPr>
          <w:rFonts w:ascii="Calibri" w:hAnsi="Calibri" w:cs="Calibri"/>
        </w:rPr>
      </w:pPr>
      <w:r w:rsidRPr="003973B7">
        <w:rPr>
          <w:rFonts w:ascii="Calibri" w:hAnsi="Calibri" w:cs="Calibri"/>
        </w:rPr>
        <w:t>an adequate, effective Internal Control System exists</w:t>
      </w:r>
      <w:r>
        <w:rPr>
          <w:rFonts w:ascii="Calibri" w:hAnsi="Calibri" w:cs="Calibri"/>
        </w:rPr>
        <w:t>,</w:t>
      </w:r>
    </w:p>
    <w:p w:rsidR="003973B7" w:rsidRPr="003973B7" w:rsidRDefault="003973B7" w:rsidP="003973B7">
      <w:pPr>
        <w:numPr>
          <w:ilvl w:val="0"/>
          <w:numId w:val="18"/>
        </w:numPr>
        <w:tabs>
          <w:tab w:val="clear" w:pos="720"/>
          <w:tab w:val="num" w:pos="1276"/>
          <w:tab w:val="num" w:pos="1350"/>
          <w:tab w:val="left" w:pos="2608"/>
          <w:tab w:val="left" w:pos="3912"/>
          <w:tab w:val="left" w:pos="5216"/>
          <w:tab w:val="left" w:pos="6521"/>
          <w:tab w:val="left" w:pos="7825"/>
        </w:tabs>
        <w:autoSpaceDE w:val="0"/>
        <w:autoSpaceDN w:val="0"/>
        <w:ind w:left="1276" w:hanging="425"/>
        <w:jc w:val="both"/>
        <w:rPr>
          <w:rFonts w:ascii="Calibri" w:hAnsi="Calibri" w:cs="Calibri"/>
        </w:rPr>
      </w:pPr>
      <w:r w:rsidRPr="003973B7">
        <w:rPr>
          <w:rFonts w:ascii="Calibri" w:hAnsi="Calibri" w:cs="Calibri"/>
        </w:rPr>
        <w:t>assets and equipment have been used for the project purposes</w:t>
      </w:r>
      <w:r>
        <w:rPr>
          <w:rFonts w:ascii="Calibri" w:hAnsi="Calibri" w:cs="Calibri"/>
        </w:rPr>
        <w:t>,</w:t>
      </w:r>
    </w:p>
    <w:p w:rsidR="003973B7" w:rsidRPr="003973B7" w:rsidRDefault="003973B7" w:rsidP="003973B7">
      <w:pPr>
        <w:numPr>
          <w:ilvl w:val="0"/>
          <w:numId w:val="18"/>
        </w:numPr>
        <w:tabs>
          <w:tab w:val="clear" w:pos="720"/>
          <w:tab w:val="num" w:pos="1276"/>
          <w:tab w:val="num" w:pos="1350"/>
          <w:tab w:val="left" w:pos="2608"/>
          <w:tab w:val="left" w:pos="3912"/>
          <w:tab w:val="left" w:pos="5216"/>
          <w:tab w:val="left" w:pos="6521"/>
          <w:tab w:val="left" w:pos="7825"/>
        </w:tabs>
        <w:autoSpaceDE w:val="0"/>
        <w:autoSpaceDN w:val="0"/>
        <w:ind w:left="1276" w:hanging="425"/>
        <w:jc w:val="both"/>
        <w:rPr>
          <w:rFonts w:ascii="Calibri" w:hAnsi="Calibri" w:cs="Calibri"/>
        </w:rPr>
      </w:pPr>
      <w:r w:rsidRPr="003973B7">
        <w:rPr>
          <w:rFonts w:ascii="Calibri" w:hAnsi="Calibri" w:cs="Calibri"/>
        </w:rPr>
        <w:t>applicable visibility regulations have been adhered to</w:t>
      </w:r>
      <w:r>
        <w:rPr>
          <w:rFonts w:ascii="Calibri" w:hAnsi="Calibri" w:cs="Calibri"/>
        </w:rPr>
        <w:t>,</w:t>
      </w:r>
    </w:p>
    <w:p w:rsidR="003973B7" w:rsidRDefault="003973B7" w:rsidP="003973B7">
      <w:pPr>
        <w:numPr>
          <w:ilvl w:val="0"/>
          <w:numId w:val="18"/>
        </w:numPr>
        <w:tabs>
          <w:tab w:val="clear" w:pos="720"/>
          <w:tab w:val="num" w:pos="1276"/>
          <w:tab w:val="num" w:pos="1350"/>
          <w:tab w:val="left" w:pos="2608"/>
          <w:tab w:val="left" w:pos="3912"/>
          <w:tab w:val="left" w:pos="5216"/>
          <w:tab w:val="left" w:pos="6521"/>
          <w:tab w:val="left" w:pos="7825"/>
        </w:tabs>
        <w:autoSpaceDE w:val="0"/>
        <w:autoSpaceDN w:val="0"/>
        <w:ind w:left="1276" w:hanging="425"/>
        <w:jc w:val="both"/>
        <w:rPr>
          <w:rFonts w:ascii="Calibri" w:hAnsi="Calibri" w:cs="Calibri"/>
        </w:rPr>
      </w:pPr>
      <w:r w:rsidRPr="003973B7">
        <w:rPr>
          <w:rFonts w:ascii="Calibri" w:hAnsi="Calibri" w:cs="Calibri"/>
        </w:rPr>
        <w:t>recommendations from previous periods have been implemented</w:t>
      </w:r>
      <w:r>
        <w:rPr>
          <w:rFonts w:ascii="Calibri" w:hAnsi="Calibri" w:cs="Calibri"/>
        </w:rPr>
        <w:t xml:space="preserve"> (valid for 2</w:t>
      </w:r>
      <w:r w:rsidRPr="00A17F7B">
        <w:rPr>
          <w:rFonts w:ascii="Calibri" w:hAnsi="Calibri" w:cs="Calibri"/>
          <w:vertAlign w:val="superscript"/>
        </w:rPr>
        <w:t>nd</w:t>
      </w:r>
      <w:r>
        <w:rPr>
          <w:rFonts w:ascii="Calibri" w:hAnsi="Calibri" w:cs="Calibri"/>
        </w:rPr>
        <w:t>, 3</w:t>
      </w:r>
      <w:r w:rsidRPr="00A17F7B">
        <w:rPr>
          <w:rFonts w:ascii="Calibri" w:hAnsi="Calibri" w:cs="Calibri"/>
          <w:vertAlign w:val="superscript"/>
        </w:rPr>
        <w:t>rd</w:t>
      </w:r>
      <w:r>
        <w:rPr>
          <w:rFonts w:ascii="Calibri" w:hAnsi="Calibri" w:cs="Calibri"/>
        </w:rPr>
        <w:t>, and 4</w:t>
      </w:r>
      <w:r w:rsidRPr="00A17F7B">
        <w:rPr>
          <w:rFonts w:ascii="Calibri" w:hAnsi="Calibri" w:cs="Calibri"/>
          <w:vertAlign w:val="superscript"/>
        </w:rPr>
        <w:t>th</w:t>
      </w:r>
      <w:r>
        <w:rPr>
          <w:rFonts w:ascii="Calibri" w:hAnsi="Calibri" w:cs="Calibri"/>
        </w:rPr>
        <w:t xml:space="preserve"> audits).</w:t>
      </w:r>
    </w:p>
    <w:p w:rsidR="003973B7" w:rsidRPr="003973B7" w:rsidRDefault="003973B7" w:rsidP="003973B7">
      <w:pPr>
        <w:tabs>
          <w:tab w:val="num" w:pos="1350"/>
          <w:tab w:val="left" w:pos="2608"/>
          <w:tab w:val="left" w:pos="3912"/>
          <w:tab w:val="left" w:pos="5216"/>
          <w:tab w:val="left" w:pos="6521"/>
          <w:tab w:val="left" w:pos="7825"/>
        </w:tabs>
        <w:autoSpaceDE w:val="0"/>
        <w:autoSpaceDN w:val="0"/>
        <w:ind w:left="1276"/>
        <w:jc w:val="both"/>
        <w:rPr>
          <w:rFonts w:ascii="Calibri" w:hAnsi="Calibri" w:cs="Calibri"/>
        </w:rPr>
      </w:pPr>
    </w:p>
    <w:p w:rsidR="003973B7" w:rsidRPr="004E701A" w:rsidRDefault="003973B7" w:rsidP="003973B7">
      <w:pPr>
        <w:tabs>
          <w:tab w:val="num" w:pos="1350"/>
          <w:tab w:val="left" w:pos="2608"/>
          <w:tab w:val="left" w:pos="3912"/>
          <w:tab w:val="left" w:pos="5216"/>
          <w:tab w:val="left" w:pos="6521"/>
          <w:tab w:val="left" w:pos="7825"/>
        </w:tabs>
        <w:autoSpaceDE w:val="0"/>
        <w:autoSpaceDN w:val="0"/>
        <w:ind w:left="1276"/>
        <w:jc w:val="both"/>
        <w:rPr>
          <w:rFonts w:ascii="Calibri" w:hAnsi="Calibri" w:cs="Calibri"/>
        </w:rPr>
      </w:pPr>
    </w:p>
    <w:p w:rsidR="00CA3FEB" w:rsidRPr="00D06511" w:rsidRDefault="00CA3FEB" w:rsidP="00D06511">
      <w:pPr>
        <w:tabs>
          <w:tab w:val="num" w:pos="1350"/>
          <w:tab w:val="left" w:pos="2608"/>
          <w:tab w:val="left" w:pos="3912"/>
          <w:tab w:val="left" w:pos="5216"/>
          <w:tab w:val="left" w:pos="6521"/>
          <w:tab w:val="left" w:pos="7825"/>
        </w:tabs>
        <w:autoSpaceDE w:val="0"/>
        <w:autoSpaceDN w:val="0"/>
        <w:ind w:left="1276"/>
        <w:jc w:val="both"/>
        <w:rPr>
          <w:rFonts w:ascii="Calibri" w:hAnsi="Calibri" w:cs="Calibri"/>
        </w:rPr>
      </w:pPr>
    </w:p>
    <w:p w:rsidR="00D27122" w:rsidRPr="00CA3FEB" w:rsidRDefault="00D27122" w:rsidP="00413A4E">
      <w:pPr>
        <w:pStyle w:val="BodyText"/>
        <w:ind w:right="522" w:hanging="30"/>
        <w:jc w:val="both"/>
        <w:rPr>
          <w:rFonts w:ascii="Sylfaen" w:hAnsi="Sylfaen"/>
          <w:sz w:val="22"/>
          <w:szCs w:val="22"/>
        </w:rPr>
      </w:pPr>
    </w:p>
    <w:p w:rsidR="00D27122" w:rsidRPr="00CD72DE" w:rsidRDefault="00CD72DE" w:rsidP="00CD72DE">
      <w:pPr>
        <w:pStyle w:val="Heading1"/>
        <w:rPr>
          <w:color w:val="C00000"/>
          <w:sz w:val="28"/>
        </w:rPr>
      </w:pPr>
      <w:bookmarkStart w:id="5" w:name="_Toc50564516"/>
      <w:r>
        <w:rPr>
          <w:color w:val="C00000"/>
          <w:sz w:val="28"/>
        </w:rPr>
        <w:lastRenderedPageBreak/>
        <w:t>5</w:t>
      </w:r>
      <w:r w:rsidR="00D27122" w:rsidRPr="00CD72DE">
        <w:rPr>
          <w:color w:val="C00000"/>
          <w:sz w:val="28"/>
        </w:rPr>
        <w:t>. Work plan</w:t>
      </w:r>
      <w:bookmarkEnd w:id="5"/>
    </w:p>
    <w:p w:rsidR="00D27122" w:rsidRPr="00A6418B" w:rsidRDefault="00D27122" w:rsidP="00413A4E">
      <w:pPr>
        <w:pStyle w:val="BodyText"/>
        <w:rPr>
          <w:rFonts w:ascii="Sylfaen" w:hAnsi="Sylfaen"/>
          <w:sz w:val="22"/>
          <w:szCs w:val="22"/>
        </w:rPr>
      </w:pPr>
    </w:p>
    <w:p w:rsidR="00D27122" w:rsidRPr="00CD72DE" w:rsidRDefault="00D27122" w:rsidP="00CD72DE">
      <w:pPr>
        <w:jc w:val="both"/>
        <w:rPr>
          <w:rFonts w:ascii="Calibri" w:hAnsi="Calibri" w:cs="Calibri"/>
        </w:rPr>
      </w:pPr>
      <w:r w:rsidRPr="00CD72DE">
        <w:rPr>
          <w:rFonts w:ascii="Calibri" w:hAnsi="Calibri" w:cs="Calibri"/>
        </w:rPr>
        <w:t xml:space="preserve">The audit shall be carried out in the </w:t>
      </w:r>
      <w:r w:rsidR="00345396">
        <w:rPr>
          <w:rFonts w:ascii="Calibri" w:hAnsi="Calibri" w:cs="Calibri"/>
        </w:rPr>
        <w:t>ICARE</w:t>
      </w:r>
      <w:r w:rsidRPr="00CD72DE">
        <w:rPr>
          <w:rFonts w:ascii="Calibri" w:hAnsi="Calibri" w:cs="Calibri"/>
        </w:rPr>
        <w:t xml:space="preserve">’s office in Yerevan and comprise the investigation of vouchers, accounts, invoices and bank statements. The </w:t>
      </w:r>
      <w:r w:rsidR="00A17F7B">
        <w:rPr>
          <w:rFonts w:ascii="Calibri" w:hAnsi="Calibri" w:cs="Calibri"/>
        </w:rPr>
        <w:t xml:space="preserve">first </w:t>
      </w:r>
      <w:r w:rsidRPr="00CD72DE">
        <w:rPr>
          <w:rFonts w:ascii="Calibri" w:hAnsi="Calibri" w:cs="Calibri"/>
        </w:rPr>
        <w:t>audit must be carried out from December</w:t>
      </w:r>
      <w:r w:rsidR="00B75C4D" w:rsidRPr="00CD72DE">
        <w:rPr>
          <w:rFonts w:ascii="Calibri" w:hAnsi="Calibri" w:cs="Calibri"/>
        </w:rPr>
        <w:t xml:space="preserve"> 01</w:t>
      </w:r>
      <w:r w:rsidRPr="00CD72DE">
        <w:rPr>
          <w:rFonts w:ascii="Calibri" w:hAnsi="Calibri" w:cs="Calibri"/>
        </w:rPr>
        <w:t>, 2020 to January</w:t>
      </w:r>
      <w:r w:rsidR="00B75C4D" w:rsidRPr="00CD72DE">
        <w:rPr>
          <w:rFonts w:ascii="Calibri" w:hAnsi="Calibri" w:cs="Calibri"/>
        </w:rPr>
        <w:t xml:space="preserve"> 25,</w:t>
      </w:r>
      <w:r w:rsidRPr="00CD72DE">
        <w:rPr>
          <w:rFonts w:ascii="Calibri" w:hAnsi="Calibri" w:cs="Calibri"/>
        </w:rPr>
        <w:t xml:space="preserve"> 2021.</w:t>
      </w:r>
      <w:r w:rsidR="00A17F7B">
        <w:rPr>
          <w:rFonts w:ascii="Calibri" w:hAnsi="Calibri" w:cs="Calibri"/>
        </w:rPr>
        <w:t xml:space="preserve"> The 2</w:t>
      </w:r>
      <w:r w:rsidR="00A17F7B" w:rsidRPr="00A17F7B">
        <w:rPr>
          <w:rFonts w:ascii="Calibri" w:hAnsi="Calibri" w:cs="Calibri"/>
          <w:vertAlign w:val="superscript"/>
        </w:rPr>
        <w:t>nd</w:t>
      </w:r>
      <w:r w:rsidR="00A17F7B">
        <w:rPr>
          <w:rFonts w:ascii="Calibri" w:hAnsi="Calibri" w:cs="Calibri"/>
        </w:rPr>
        <w:t>, 3</w:t>
      </w:r>
      <w:r w:rsidR="00A17F7B" w:rsidRPr="00A17F7B">
        <w:rPr>
          <w:rFonts w:ascii="Calibri" w:hAnsi="Calibri" w:cs="Calibri"/>
          <w:vertAlign w:val="superscript"/>
        </w:rPr>
        <w:t>rd</w:t>
      </w:r>
      <w:r w:rsidR="00A17F7B">
        <w:rPr>
          <w:rFonts w:ascii="Calibri" w:hAnsi="Calibri" w:cs="Calibri"/>
        </w:rPr>
        <w:t>, and 4</w:t>
      </w:r>
      <w:r w:rsidR="00A17F7B" w:rsidRPr="00A17F7B">
        <w:rPr>
          <w:rFonts w:ascii="Calibri" w:hAnsi="Calibri" w:cs="Calibri"/>
          <w:vertAlign w:val="superscript"/>
        </w:rPr>
        <w:t>th</w:t>
      </w:r>
      <w:r w:rsidR="00A17F7B">
        <w:rPr>
          <w:rFonts w:ascii="Calibri" w:hAnsi="Calibri" w:cs="Calibri"/>
        </w:rPr>
        <w:t xml:space="preserve"> audits must be carried out in the same months of each respective year of the project period. </w:t>
      </w:r>
      <w:r w:rsidR="004E701A">
        <w:rPr>
          <w:rFonts w:ascii="Calibri" w:hAnsi="Calibri" w:cs="Calibri"/>
        </w:rPr>
        <w:t xml:space="preserve">The performer of these external audit services </w:t>
      </w:r>
      <w:r w:rsidR="003973B7">
        <w:rPr>
          <w:rFonts w:ascii="Calibri" w:hAnsi="Calibri" w:cs="Calibri"/>
        </w:rPr>
        <w:t>must</w:t>
      </w:r>
      <w:r w:rsidR="004E701A">
        <w:rPr>
          <w:rFonts w:ascii="Calibri" w:hAnsi="Calibri" w:cs="Calibri"/>
        </w:rPr>
        <w:t xml:space="preserve"> conduct all 4 audits within this ToR. </w:t>
      </w:r>
      <w:r w:rsidR="00A17F7B">
        <w:rPr>
          <w:rFonts w:ascii="Calibri" w:hAnsi="Calibri" w:cs="Calibri"/>
        </w:rPr>
        <w:t>All the audit reports must be</w:t>
      </w:r>
      <w:r w:rsidRPr="00CD72DE">
        <w:rPr>
          <w:rFonts w:ascii="Calibri" w:hAnsi="Calibri" w:cs="Calibri"/>
        </w:rPr>
        <w:t xml:space="preserve"> written </w:t>
      </w:r>
      <w:r w:rsidR="00345396">
        <w:rPr>
          <w:rFonts w:ascii="Calibri" w:hAnsi="Calibri" w:cs="Calibri"/>
        </w:rPr>
        <w:t>parallel both in English and in A</w:t>
      </w:r>
      <w:r w:rsidRPr="00CD72DE">
        <w:rPr>
          <w:rFonts w:ascii="Calibri" w:hAnsi="Calibri" w:cs="Calibri"/>
        </w:rPr>
        <w:t xml:space="preserve">rmenian and </w:t>
      </w:r>
      <w:r w:rsidR="00A17F7B">
        <w:rPr>
          <w:rFonts w:ascii="Calibri" w:hAnsi="Calibri" w:cs="Calibri"/>
        </w:rPr>
        <w:t xml:space="preserve">hard copies to be sent </w:t>
      </w:r>
      <w:r w:rsidR="00345396">
        <w:rPr>
          <w:rFonts w:ascii="Calibri" w:hAnsi="Calibri" w:cs="Calibri"/>
        </w:rPr>
        <w:t>to ICARE Foundation, to the A</w:t>
      </w:r>
      <w:r w:rsidRPr="00CD72DE">
        <w:rPr>
          <w:rFonts w:ascii="Calibri" w:hAnsi="Calibri" w:cs="Calibri"/>
        </w:rPr>
        <w:t>ttn. of</w:t>
      </w:r>
      <w:r w:rsidR="00345396">
        <w:rPr>
          <w:rFonts w:ascii="Calibri" w:hAnsi="Calibri" w:cs="Calibri"/>
        </w:rPr>
        <w:t xml:space="preserve"> Mr. Artur</w:t>
      </w:r>
      <w:r w:rsidRPr="00CD72DE">
        <w:rPr>
          <w:rFonts w:ascii="Calibri" w:hAnsi="Calibri" w:cs="Calibri"/>
        </w:rPr>
        <w:t xml:space="preserve"> Grigorya</w:t>
      </w:r>
      <w:r w:rsidR="00813699" w:rsidRPr="00CD72DE">
        <w:rPr>
          <w:rFonts w:ascii="Calibri" w:hAnsi="Calibri" w:cs="Calibri"/>
        </w:rPr>
        <w:t>n</w:t>
      </w:r>
      <w:r w:rsidRPr="00CD72DE">
        <w:rPr>
          <w:rFonts w:ascii="Calibri" w:hAnsi="Calibri" w:cs="Calibri"/>
        </w:rPr>
        <w:t>, not later than</w:t>
      </w:r>
      <w:r w:rsidR="00B75C4D" w:rsidRPr="00CD72DE">
        <w:rPr>
          <w:rFonts w:ascii="Calibri" w:hAnsi="Calibri" w:cs="Calibri"/>
        </w:rPr>
        <w:t xml:space="preserve"> January 31</w:t>
      </w:r>
      <w:r w:rsidR="00A17F7B">
        <w:rPr>
          <w:rFonts w:ascii="Calibri" w:hAnsi="Calibri" w:cs="Calibri"/>
        </w:rPr>
        <w:t xml:space="preserve"> of each respective year of the project period.</w:t>
      </w:r>
      <w:r w:rsidRPr="00CD72DE">
        <w:rPr>
          <w:rFonts w:ascii="Calibri" w:hAnsi="Calibri" w:cs="Calibri"/>
        </w:rPr>
        <w:t xml:space="preserve"> </w:t>
      </w:r>
    </w:p>
    <w:p w:rsidR="00E01E84" w:rsidRPr="00A6418B" w:rsidRDefault="00E01E84" w:rsidP="00D27122">
      <w:pPr>
        <w:tabs>
          <w:tab w:val="left" w:pos="851"/>
        </w:tabs>
        <w:ind w:left="851"/>
        <w:jc w:val="both"/>
        <w:rPr>
          <w:rFonts w:ascii="Sylfaen" w:hAnsi="Sylfaen" w:cs="Arial"/>
          <w:sz w:val="22"/>
          <w:szCs w:val="22"/>
        </w:rPr>
      </w:pPr>
    </w:p>
    <w:p w:rsidR="00E01E84" w:rsidRPr="00A6418B" w:rsidRDefault="00E01E84" w:rsidP="00D27122">
      <w:pPr>
        <w:tabs>
          <w:tab w:val="left" w:pos="851"/>
        </w:tabs>
        <w:ind w:left="851"/>
        <w:jc w:val="both"/>
        <w:rPr>
          <w:rFonts w:ascii="Sylfaen" w:hAnsi="Sylfaen" w:cs="Arial"/>
          <w:sz w:val="22"/>
          <w:szCs w:val="22"/>
        </w:rPr>
      </w:pPr>
    </w:p>
    <w:p w:rsidR="00E01E84" w:rsidRPr="00CD72DE" w:rsidRDefault="00E01E84" w:rsidP="00CD72DE">
      <w:pPr>
        <w:pStyle w:val="Heading1"/>
        <w:rPr>
          <w:color w:val="C00000"/>
          <w:sz w:val="28"/>
        </w:rPr>
      </w:pPr>
      <w:bookmarkStart w:id="6" w:name="_Toc50564517"/>
      <w:r w:rsidRPr="00CD72DE">
        <w:rPr>
          <w:color w:val="C00000"/>
          <w:sz w:val="28"/>
        </w:rPr>
        <w:t>6. Required Expertise</w:t>
      </w:r>
      <w:bookmarkEnd w:id="6"/>
    </w:p>
    <w:p w:rsidR="00E01E84" w:rsidRPr="00A6418B" w:rsidRDefault="00E01E84" w:rsidP="00D27122">
      <w:pPr>
        <w:tabs>
          <w:tab w:val="left" w:pos="851"/>
        </w:tabs>
        <w:ind w:left="851"/>
        <w:jc w:val="both"/>
        <w:rPr>
          <w:rFonts w:ascii="Sylfaen" w:hAnsi="Sylfaen" w:cs="Arial"/>
          <w:sz w:val="22"/>
          <w:szCs w:val="22"/>
        </w:rPr>
      </w:pPr>
    </w:p>
    <w:p w:rsidR="000613B3" w:rsidRPr="004E701A" w:rsidRDefault="000613B3" w:rsidP="000613B3">
      <w:pPr>
        <w:tabs>
          <w:tab w:val="left" w:pos="1560"/>
        </w:tabs>
        <w:autoSpaceDE w:val="0"/>
        <w:autoSpaceDN w:val="0"/>
        <w:jc w:val="both"/>
        <w:rPr>
          <w:rFonts w:cstheme="minorHAnsi"/>
        </w:rPr>
      </w:pPr>
      <w:r>
        <w:rPr>
          <w:rFonts w:cstheme="minorHAnsi"/>
        </w:rPr>
        <w:t xml:space="preserve">The </w:t>
      </w:r>
      <w:r w:rsidRPr="004E701A">
        <w:rPr>
          <w:rFonts w:cstheme="minorHAnsi"/>
        </w:rPr>
        <w:t>minimum requirement for the Auditor are as foll</w:t>
      </w:r>
      <w:r w:rsidR="00345396" w:rsidRPr="004E701A">
        <w:rPr>
          <w:rFonts w:cstheme="minorHAnsi"/>
        </w:rPr>
        <w:t>ows:</w:t>
      </w:r>
      <w:r w:rsidRPr="004E701A">
        <w:rPr>
          <w:rFonts w:cstheme="minorHAnsi"/>
        </w:rPr>
        <w:t xml:space="preserve"> </w:t>
      </w:r>
    </w:p>
    <w:p w:rsidR="00887A77" w:rsidRPr="004E701A" w:rsidRDefault="000613B3" w:rsidP="00887A77">
      <w:pPr>
        <w:numPr>
          <w:ilvl w:val="1"/>
          <w:numId w:val="17"/>
        </w:numPr>
        <w:tabs>
          <w:tab w:val="clear" w:pos="1440"/>
        </w:tabs>
        <w:autoSpaceDE w:val="0"/>
        <w:autoSpaceDN w:val="0"/>
        <w:ind w:left="1260" w:hanging="480"/>
        <w:jc w:val="both"/>
        <w:rPr>
          <w:rFonts w:cstheme="minorHAnsi"/>
        </w:rPr>
      </w:pPr>
      <w:r w:rsidRPr="004E701A">
        <w:rPr>
          <w:rFonts w:cstheme="minorHAnsi"/>
        </w:rPr>
        <w:t>T</w:t>
      </w:r>
      <w:r w:rsidR="00E01E84" w:rsidRPr="004E701A">
        <w:rPr>
          <w:rFonts w:cstheme="minorHAnsi"/>
        </w:rPr>
        <w:t xml:space="preserve">he auditor </w:t>
      </w:r>
      <w:r w:rsidR="00345396" w:rsidRPr="004E701A">
        <w:rPr>
          <w:rFonts w:cstheme="minorHAnsi"/>
        </w:rPr>
        <w:t xml:space="preserve">needs to </w:t>
      </w:r>
      <w:r w:rsidR="00E01E84" w:rsidRPr="004E701A">
        <w:rPr>
          <w:rFonts w:cstheme="minorHAnsi"/>
        </w:rPr>
        <w:t xml:space="preserve">be an audit company registered in Armenia or Austria and must </w:t>
      </w:r>
      <w:r w:rsidR="00345396" w:rsidRPr="004E701A">
        <w:rPr>
          <w:rFonts w:cstheme="minorHAnsi"/>
        </w:rPr>
        <w:t>comply</w:t>
      </w:r>
      <w:r w:rsidR="00E01E84" w:rsidRPr="004E701A">
        <w:rPr>
          <w:rFonts w:cstheme="minorHAnsi"/>
        </w:rPr>
        <w:t xml:space="preserve"> the ISAs (International Standards on Auditing)</w:t>
      </w:r>
      <w:r w:rsidR="00887A77" w:rsidRPr="004E701A">
        <w:rPr>
          <w:rFonts w:cstheme="minorHAnsi"/>
        </w:rPr>
        <w:t xml:space="preserve"> and member of IFAC</w:t>
      </w:r>
      <w:r w:rsidR="004E701A" w:rsidRPr="004E701A">
        <w:rPr>
          <w:rFonts w:cstheme="minorHAnsi"/>
        </w:rPr>
        <w:t xml:space="preserve"> </w:t>
      </w:r>
      <w:r w:rsidR="00887A77" w:rsidRPr="004E701A">
        <w:rPr>
          <w:rFonts w:cstheme="minorHAnsi"/>
        </w:rPr>
        <w:t>(International Federation of Accountants)</w:t>
      </w:r>
    </w:p>
    <w:p w:rsidR="00E01E84" w:rsidRPr="000613B3" w:rsidRDefault="000613B3" w:rsidP="000613B3">
      <w:pPr>
        <w:numPr>
          <w:ilvl w:val="1"/>
          <w:numId w:val="17"/>
        </w:numPr>
        <w:tabs>
          <w:tab w:val="clear" w:pos="1440"/>
        </w:tabs>
        <w:autoSpaceDE w:val="0"/>
        <w:autoSpaceDN w:val="0"/>
        <w:ind w:left="1260" w:hanging="480"/>
        <w:jc w:val="both"/>
        <w:rPr>
          <w:rFonts w:cstheme="minorHAnsi"/>
        </w:rPr>
      </w:pPr>
      <w:r w:rsidRPr="004E701A">
        <w:rPr>
          <w:rFonts w:cstheme="minorHAnsi"/>
        </w:rPr>
        <w:t>T</w:t>
      </w:r>
      <w:r w:rsidR="00E01E84" w:rsidRPr="004E701A">
        <w:rPr>
          <w:rFonts w:cstheme="minorHAnsi"/>
        </w:rPr>
        <w:t xml:space="preserve">he auditor </w:t>
      </w:r>
      <w:r w:rsidR="00345396" w:rsidRPr="004E701A">
        <w:rPr>
          <w:rFonts w:cstheme="minorHAnsi"/>
        </w:rPr>
        <w:t>must</w:t>
      </w:r>
      <w:r w:rsidR="00E01E84" w:rsidRPr="004E701A">
        <w:rPr>
          <w:rFonts w:cstheme="minorHAnsi"/>
        </w:rPr>
        <w:t xml:space="preserve"> have at least 3 years of experience in auditing similar projects financed by international</w:t>
      </w:r>
      <w:r w:rsidR="00E01E84" w:rsidRPr="000613B3">
        <w:rPr>
          <w:rFonts w:cstheme="minorHAnsi"/>
        </w:rPr>
        <w:t xml:space="preserve"> donors.</w:t>
      </w:r>
    </w:p>
    <w:p w:rsidR="00E01E84" w:rsidRPr="000613B3" w:rsidRDefault="000613B3" w:rsidP="000613B3">
      <w:pPr>
        <w:numPr>
          <w:ilvl w:val="1"/>
          <w:numId w:val="17"/>
        </w:numPr>
        <w:tabs>
          <w:tab w:val="clear" w:pos="1440"/>
        </w:tabs>
        <w:autoSpaceDE w:val="0"/>
        <w:autoSpaceDN w:val="0"/>
        <w:ind w:left="1260" w:hanging="480"/>
        <w:jc w:val="both"/>
        <w:rPr>
          <w:rFonts w:cstheme="minorHAnsi"/>
        </w:rPr>
      </w:pPr>
      <w:r>
        <w:rPr>
          <w:rFonts w:cstheme="minorHAnsi"/>
        </w:rPr>
        <w:t>T</w:t>
      </w:r>
      <w:r w:rsidR="00E01E84" w:rsidRPr="000613B3">
        <w:rPr>
          <w:rFonts w:cstheme="minorHAnsi"/>
        </w:rPr>
        <w:t xml:space="preserve">he auditor must be completely impartial and independent from all aspects of management or financial interests in the entity being audited. </w:t>
      </w:r>
    </w:p>
    <w:p w:rsidR="00E01E84" w:rsidRPr="000613B3" w:rsidRDefault="000613B3" w:rsidP="000613B3">
      <w:pPr>
        <w:numPr>
          <w:ilvl w:val="1"/>
          <w:numId w:val="17"/>
        </w:numPr>
        <w:tabs>
          <w:tab w:val="clear" w:pos="1440"/>
        </w:tabs>
        <w:autoSpaceDE w:val="0"/>
        <w:autoSpaceDN w:val="0"/>
        <w:ind w:left="1260" w:hanging="480"/>
        <w:jc w:val="both"/>
        <w:rPr>
          <w:rFonts w:cstheme="minorHAnsi"/>
        </w:rPr>
      </w:pPr>
      <w:r>
        <w:rPr>
          <w:rFonts w:cstheme="minorHAnsi"/>
        </w:rPr>
        <w:t>T</w:t>
      </w:r>
      <w:r w:rsidR="00E01E84" w:rsidRPr="000613B3">
        <w:rPr>
          <w:rFonts w:cstheme="minorHAnsi"/>
        </w:rPr>
        <w:t xml:space="preserve">he auditor must not have been involved in the operation’s accounting or have any financial or close business relationships with any senior participant </w:t>
      </w:r>
      <w:r>
        <w:rPr>
          <w:rFonts w:cstheme="minorHAnsi"/>
        </w:rPr>
        <w:t>in the management of the entity.</w:t>
      </w:r>
      <w:r w:rsidR="00E01E84" w:rsidRPr="000613B3">
        <w:rPr>
          <w:rFonts w:cstheme="minorHAnsi"/>
        </w:rPr>
        <w:t xml:space="preserve">  </w:t>
      </w:r>
    </w:p>
    <w:p w:rsidR="00E01E84" w:rsidRPr="000613B3" w:rsidRDefault="000613B3" w:rsidP="000613B3">
      <w:pPr>
        <w:numPr>
          <w:ilvl w:val="1"/>
          <w:numId w:val="17"/>
        </w:numPr>
        <w:tabs>
          <w:tab w:val="clear" w:pos="1440"/>
        </w:tabs>
        <w:autoSpaceDE w:val="0"/>
        <w:autoSpaceDN w:val="0"/>
        <w:ind w:left="1260" w:hanging="480"/>
        <w:jc w:val="both"/>
        <w:rPr>
          <w:rFonts w:cstheme="minorHAnsi"/>
        </w:rPr>
      </w:pPr>
      <w:r>
        <w:rPr>
          <w:rFonts w:cstheme="minorHAnsi"/>
        </w:rPr>
        <w:t>T</w:t>
      </w:r>
      <w:r w:rsidR="00E01E84" w:rsidRPr="000613B3">
        <w:rPr>
          <w:rFonts w:cstheme="minorHAnsi"/>
        </w:rPr>
        <w:t>he auditor must not personally be connected in any way with the senior management of the organisation being audited. The auditor is required to disclose any relationship that might possibly compromise his/her independence.</w:t>
      </w:r>
    </w:p>
    <w:p w:rsidR="00E01E84" w:rsidRPr="00A6418B" w:rsidRDefault="00E01E84" w:rsidP="00E01E84">
      <w:pPr>
        <w:tabs>
          <w:tab w:val="left" w:pos="851"/>
        </w:tabs>
        <w:ind w:left="851"/>
        <w:jc w:val="both"/>
        <w:rPr>
          <w:rFonts w:ascii="Sylfaen" w:hAnsi="Sylfaen" w:cs="Arial"/>
          <w:sz w:val="22"/>
          <w:szCs w:val="22"/>
        </w:rPr>
      </w:pPr>
    </w:p>
    <w:p w:rsidR="00D27122" w:rsidRPr="00A6418B" w:rsidRDefault="00D27122" w:rsidP="00413A4E">
      <w:pPr>
        <w:pStyle w:val="BodyText"/>
        <w:rPr>
          <w:rFonts w:ascii="Sylfaen" w:hAnsi="Sylfaen"/>
          <w:sz w:val="22"/>
          <w:szCs w:val="22"/>
        </w:rPr>
      </w:pPr>
    </w:p>
    <w:p w:rsidR="00B22C8E" w:rsidRPr="000613B3" w:rsidRDefault="00B22C8E" w:rsidP="000613B3">
      <w:pPr>
        <w:pStyle w:val="Heading1"/>
        <w:rPr>
          <w:color w:val="C00000"/>
          <w:sz w:val="28"/>
        </w:rPr>
      </w:pPr>
      <w:bookmarkStart w:id="7" w:name="_Toc50564518"/>
      <w:r w:rsidRPr="000613B3">
        <w:rPr>
          <w:color w:val="C00000"/>
          <w:sz w:val="28"/>
        </w:rPr>
        <w:t>7. Reporting</w:t>
      </w:r>
      <w:bookmarkEnd w:id="7"/>
      <w:r w:rsidRPr="000613B3">
        <w:rPr>
          <w:color w:val="C00000"/>
          <w:sz w:val="28"/>
        </w:rPr>
        <w:t xml:space="preserve"> </w:t>
      </w:r>
    </w:p>
    <w:p w:rsidR="00A2124F" w:rsidRDefault="00A2124F" w:rsidP="00413A4E">
      <w:pPr>
        <w:pStyle w:val="BodyText"/>
        <w:spacing w:line="276" w:lineRule="auto"/>
        <w:ind w:right="563"/>
        <w:jc w:val="both"/>
        <w:rPr>
          <w:rFonts w:ascii="Sylfaen" w:hAnsi="Sylfaen"/>
          <w:sz w:val="22"/>
          <w:szCs w:val="22"/>
        </w:rPr>
      </w:pPr>
    </w:p>
    <w:p w:rsidR="00C75E09" w:rsidRPr="000613B3" w:rsidRDefault="00C75E09" w:rsidP="000613B3">
      <w:pPr>
        <w:pStyle w:val="BodyText"/>
        <w:spacing w:line="276" w:lineRule="auto"/>
        <w:ind w:right="-20"/>
        <w:jc w:val="both"/>
        <w:rPr>
          <w:rFonts w:asciiTheme="minorHAnsi" w:hAnsiTheme="minorHAnsi" w:cstheme="minorHAnsi"/>
        </w:rPr>
      </w:pPr>
      <w:r w:rsidRPr="000613B3">
        <w:rPr>
          <w:rFonts w:asciiTheme="minorHAnsi" w:hAnsiTheme="minorHAnsi" w:cstheme="minorHAnsi"/>
        </w:rPr>
        <w:t>The Audit Report is an independent report of factual findings produced by an external auditor.</w:t>
      </w:r>
      <w:r w:rsidR="003849BE" w:rsidRPr="000613B3">
        <w:rPr>
          <w:rFonts w:asciiTheme="minorHAnsi" w:hAnsiTheme="minorHAnsi" w:cstheme="minorHAnsi"/>
        </w:rPr>
        <w:t xml:space="preserve"> </w:t>
      </w:r>
      <w:r w:rsidRPr="000613B3">
        <w:rPr>
          <w:rFonts w:asciiTheme="minorHAnsi" w:hAnsiTheme="minorHAnsi" w:cstheme="minorHAnsi"/>
        </w:rPr>
        <w:t>The purpose of the Audit Report is that the auditor provides the ADA with a reasonable assurance that:</w:t>
      </w:r>
    </w:p>
    <w:p w:rsidR="00C75E09" w:rsidRPr="000613B3" w:rsidRDefault="006444C6" w:rsidP="000613B3">
      <w:pPr>
        <w:pStyle w:val="ListParagraph"/>
        <w:numPr>
          <w:ilvl w:val="0"/>
          <w:numId w:val="11"/>
        </w:numPr>
        <w:spacing w:line="305" w:lineRule="exact"/>
        <w:ind w:left="948" w:hanging="426"/>
        <w:jc w:val="both"/>
        <w:rPr>
          <w:rFonts w:asciiTheme="minorHAnsi" w:hAnsiTheme="minorHAnsi" w:cstheme="minorHAnsi"/>
          <w:sz w:val="24"/>
          <w:szCs w:val="24"/>
        </w:rPr>
      </w:pPr>
      <w:r>
        <w:rPr>
          <w:rFonts w:asciiTheme="minorHAnsi" w:hAnsiTheme="minorHAnsi" w:cstheme="minorHAnsi"/>
          <w:sz w:val="24"/>
          <w:szCs w:val="24"/>
        </w:rPr>
        <w:t>A</w:t>
      </w:r>
      <w:r w:rsidR="00C75E09" w:rsidRPr="000613B3">
        <w:rPr>
          <w:rFonts w:asciiTheme="minorHAnsi" w:hAnsiTheme="minorHAnsi" w:cstheme="minorHAnsi"/>
          <w:sz w:val="24"/>
          <w:szCs w:val="24"/>
        </w:rPr>
        <w:t>ll costs as well as all receipts declared in the Financial Report are justified by the relevant supporting documents;</w:t>
      </w:r>
    </w:p>
    <w:p w:rsidR="00C75E09" w:rsidRPr="000613B3" w:rsidRDefault="006444C6" w:rsidP="000613B3">
      <w:pPr>
        <w:pStyle w:val="ListParagraph"/>
        <w:numPr>
          <w:ilvl w:val="0"/>
          <w:numId w:val="11"/>
        </w:numPr>
        <w:spacing w:line="305" w:lineRule="exact"/>
        <w:ind w:left="948" w:hanging="426"/>
        <w:jc w:val="both"/>
        <w:rPr>
          <w:rFonts w:asciiTheme="minorHAnsi" w:hAnsiTheme="minorHAnsi" w:cstheme="minorHAnsi"/>
          <w:sz w:val="24"/>
          <w:szCs w:val="24"/>
        </w:rPr>
      </w:pPr>
      <w:r>
        <w:rPr>
          <w:rFonts w:asciiTheme="minorHAnsi" w:hAnsiTheme="minorHAnsi" w:cstheme="minorHAnsi"/>
          <w:sz w:val="24"/>
          <w:szCs w:val="24"/>
        </w:rPr>
        <w:t>A</w:t>
      </w:r>
      <w:r w:rsidR="00C75E09" w:rsidRPr="000613B3">
        <w:rPr>
          <w:rFonts w:asciiTheme="minorHAnsi" w:hAnsiTheme="minorHAnsi" w:cstheme="minorHAnsi"/>
          <w:sz w:val="24"/>
          <w:szCs w:val="24"/>
        </w:rPr>
        <w:t>ll costs are incurred in the eligibility period in accordance wit</w:t>
      </w:r>
      <w:r>
        <w:rPr>
          <w:rFonts w:asciiTheme="minorHAnsi" w:hAnsiTheme="minorHAnsi" w:cstheme="minorHAnsi"/>
          <w:sz w:val="24"/>
          <w:szCs w:val="24"/>
        </w:rPr>
        <w:t>h the project’s Grant Agreement;</w:t>
      </w:r>
    </w:p>
    <w:p w:rsidR="00C75E09" w:rsidRPr="000613B3" w:rsidRDefault="00C75E09" w:rsidP="000613B3">
      <w:pPr>
        <w:pStyle w:val="ListParagraph"/>
        <w:numPr>
          <w:ilvl w:val="0"/>
          <w:numId w:val="11"/>
        </w:numPr>
        <w:spacing w:line="305" w:lineRule="exact"/>
        <w:ind w:left="948" w:hanging="426"/>
        <w:jc w:val="both"/>
        <w:rPr>
          <w:rFonts w:asciiTheme="minorHAnsi" w:hAnsiTheme="minorHAnsi" w:cstheme="minorHAnsi"/>
          <w:sz w:val="24"/>
          <w:szCs w:val="24"/>
        </w:rPr>
      </w:pPr>
      <w:r w:rsidRPr="000613B3">
        <w:rPr>
          <w:rFonts w:asciiTheme="minorHAnsi" w:hAnsiTheme="minorHAnsi" w:cstheme="minorHAnsi"/>
          <w:sz w:val="24"/>
          <w:szCs w:val="24"/>
        </w:rPr>
        <w:t xml:space="preserve">The beneficiary has complied with the rules for accounting and record keeping in </w:t>
      </w:r>
      <w:r w:rsidR="003849BE" w:rsidRPr="000613B3">
        <w:rPr>
          <w:rFonts w:asciiTheme="minorHAnsi" w:hAnsiTheme="minorHAnsi" w:cstheme="minorHAnsi"/>
          <w:sz w:val="24"/>
          <w:szCs w:val="24"/>
        </w:rPr>
        <w:t>accordance</w:t>
      </w:r>
      <w:r w:rsidRPr="000613B3">
        <w:rPr>
          <w:rFonts w:asciiTheme="minorHAnsi" w:hAnsiTheme="minorHAnsi" w:cstheme="minorHAnsi"/>
          <w:sz w:val="24"/>
          <w:szCs w:val="24"/>
        </w:rPr>
        <w:t xml:space="preserve"> with Grant Agreement;</w:t>
      </w:r>
    </w:p>
    <w:p w:rsidR="00C75E09" w:rsidRPr="000613B3" w:rsidRDefault="00C75E09" w:rsidP="000613B3">
      <w:pPr>
        <w:pStyle w:val="ListParagraph"/>
        <w:numPr>
          <w:ilvl w:val="0"/>
          <w:numId w:val="11"/>
        </w:numPr>
        <w:spacing w:line="305" w:lineRule="exact"/>
        <w:ind w:left="948" w:hanging="426"/>
        <w:jc w:val="both"/>
        <w:rPr>
          <w:rFonts w:asciiTheme="minorHAnsi" w:hAnsiTheme="minorHAnsi" w:cstheme="minorHAnsi"/>
          <w:sz w:val="24"/>
          <w:szCs w:val="24"/>
        </w:rPr>
      </w:pPr>
      <w:r w:rsidRPr="000613B3">
        <w:rPr>
          <w:rFonts w:asciiTheme="minorHAnsi" w:hAnsiTheme="minorHAnsi" w:cstheme="minorHAnsi"/>
          <w:sz w:val="24"/>
          <w:szCs w:val="24"/>
        </w:rPr>
        <w:t>Sub-contracting and procurement costs comply with the related provisions set by the Grant Agreement.</w:t>
      </w:r>
    </w:p>
    <w:p w:rsidR="00C75E09" w:rsidRPr="000613B3" w:rsidRDefault="00C75E09" w:rsidP="000613B3">
      <w:pPr>
        <w:pStyle w:val="BodyText"/>
        <w:jc w:val="both"/>
        <w:rPr>
          <w:rFonts w:asciiTheme="minorHAnsi" w:hAnsiTheme="minorHAnsi" w:cstheme="minorHAnsi"/>
        </w:rPr>
      </w:pPr>
    </w:p>
    <w:p w:rsidR="00C75E09" w:rsidRPr="000613B3" w:rsidRDefault="00C75E09" w:rsidP="000613B3">
      <w:pPr>
        <w:pStyle w:val="BodyText"/>
        <w:spacing w:line="276" w:lineRule="auto"/>
        <w:ind w:right="-20"/>
        <w:jc w:val="both"/>
        <w:rPr>
          <w:rFonts w:asciiTheme="minorHAnsi" w:hAnsiTheme="minorHAnsi" w:cstheme="minorHAnsi"/>
        </w:rPr>
      </w:pPr>
      <w:r w:rsidRPr="000613B3">
        <w:rPr>
          <w:rFonts w:asciiTheme="minorHAnsi" w:hAnsiTheme="minorHAnsi" w:cstheme="minorHAnsi"/>
        </w:rPr>
        <w:t xml:space="preserve">Notwithstanding the procedures to be carried out, the beneficiary remains at all times responsible </w:t>
      </w:r>
      <w:r w:rsidRPr="000613B3">
        <w:rPr>
          <w:rFonts w:asciiTheme="minorHAnsi" w:hAnsiTheme="minorHAnsi" w:cstheme="minorHAnsi"/>
        </w:rPr>
        <w:lastRenderedPageBreak/>
        <w:t>and accountable for the accuracy of the Financial Report. A beneficiary that has been found guilty of making false declarations or has been found to have seriously failed to meet its obligations under the Grant Agreement shall be liable to reimbursement of monies according of the Grant Agreement.</w:t>
      </w:r>
    </w:p>
    <w:p w:rsidR="00C75E09" w:rsidRPr="000613B3" w:rsidRDefault="00C75E09" w:rsidP="000613B3">
      <w:pPr>
        <w:pStyle w:val="BodyText"/>
        <w:ind w:right="-20"/>
        <w:rPr>
          <w:rFonts w:asciiTheme="minorHAnsi" w:hAnsiTheme="minorHAnsi" w:cstheme="minorHAnsi"/>
        </w:rPr>
      </w:pPr>
    </w:p>
    <w:p w:rsidR="00C75E09" w:rsidRPr="000613B3" w:rsidRDefault="00C75E09" w:rsidP="000613B3">
      <w:pPr>
        <w:pStyle w:val="BodyText"/>
        <w:spacing w:line="276" w:lineRule="auto"/>
        <w:ind w:right="-20"/>
        <w:jc w:val="both"/>
        <w:rPr>
          <w:rFonts w:asciiTheme="minorHAnsi" w:hAnsiTheme="minorHAnsi" w:cstheme="minorHAnsi"/>
        </w:rPr>
      </w:pPr>
      <w:r w:rsidRPr="000613B3">
        <w:rPr>
          <w:rFonts w:asciiTheme="minorHAnsi" w:hAnsiTheme="minorHAnsi" w:cstheme="minorHAnsi"/>
        </w:rPr>
        <w:t xml:space="preserve">The auditor has a contractual relationship solely with the ordering party (the beneficiary). The auditor does not have a contractual relationship with the </w:t>
      </w:r>
      <w:r w:rsidR="003849BE" w:rsidRPr="000613B3">
        <w:rPr>
          <w:rFonts w:asciiTheme="minorHAnsi" w:hAnsiTheme="minorHAnsi" w:cstheme="minorHAnsi"/>
        </w:rPr>
        <w:t>ADA</w:t>
      </w:r>
      <w:r w:rsidRPr="000613B3">
        <w:rPr>
          <w:rFonts w:asciiTheme="minorHAnsi" w:hAnsiTheme="minorHAnsi" w:cstheme="minorHAnsi"/>
        </w:rPr>
        <w:t xml:space="preserve"> and the </w:t>
      </w:r>
      <w:r w:rsidR="003849BE" w:rsidRPr="000613B3">
        <w:rPr>
          <w:rFonts w:asciiTheme="minorHAnsi" w:hAnsiTheme="minorHAnsi" w:cstheme="minorHAnsi"/>
        </w:rPr>
        <w:t>ADA</w:t>
      </w:r>
      <w:r w:rsidRPr="000613B3">
        <w:rPr>
          <w:rFonts w:asciiTheme="minorHAnsi" w:hAnsiTheme="minorHAnsi" w:cstheme="minorHAnsi"/>
        </w:rPr>
        <w:t xml:space="preserve"> will not intervene in any dispute between the auditor and the beneficiary.</w:t>
      </w:r>
    </w:p>
    <w:p w:rsidR="00C75E09" w:rsidRPr="000613B3" w:rsidRDefault="00C75E09" w:rsidP="000613B3">
      <w:pPr>
        <w:pStyle w:val="BodyText"/>
        <w:ind w:right="-20"/>
        <w:rPr>
          <w:rFonts w:asciiTheme="minorHAnsi" w:hAnsiTheme="minorHAnsi" w:cstheme="minorHAnsi"/>
        </w:rPr>
      </w:pPr>
    </w:p>
    <w:p w:rsidR="00C75E09" w:rsidRPr="000613B3" w:rsidRDefault="00C75E09" w:rsidP="000613B3">
      <w:pPr>
        <w:pStyle w:val="BodyText"/>
        <w:spacing w:line="278" w:lineRule="auto"/>
        <w:ind w:right="-20"/>
        <w:jc w:val="both"/>
        <w:rPr>
          <w:rFonts w:asciiTheme="minorHAnsi" w:hAnsiTheme="minorHAnsi" w:cstheme="minorHAnsi"/>
        </w:rPr>
      </w:pPr>
      <w:r w:rsidRPr="000613B3">
        <w:rPr>
          <w:rFonts w:asciiTheme="minorHAnsi" w:hAnsiTheme="minorHAnsi" w:cstheme="minorHAnsi"/>
        </w:rPr>
        <w:t xml:space="preserve">The auditor shall ensure that the work has been undertaken </w:t>
      </w:r>
      <w:r w:rsidR="003849BE" w:rsidRPr="000613B3">
        <w:rPr>
          <w:rFonts w:asciiTheme="minorHAnsi" w:hAnsiTheme="minorHAnsi" w:cstheme="minorHAnsi"/>
        </w:rPr>
        <w:t>in accordance with the Interna</w:t>
      </w:r>
      <w:r w:rsidRPr="000613B3">
        <w:rPr>
          <w:rFonts w:asciiTheme="minorHAnsi" w:hAnsiTheme="minorHAnsi" w:cstheme="minorHAnsi"/>
        </w:rPr>
        <w:t>tional Standard on Related Services (“ISRS”) 4400.</w:t>
      </w:r>
    </w:p>
    <w:p w:rsidR="00C75E09" w:rsidRPr="00A6418B" w:rsidRDefault="00C75E09" w:rsidP="00413A4E">
      <w:pPr>
        <w:pStyle w:val="BodyText"/>
        <w:rPr>
          <w:rFonts w:ascii="Sylfaen" w:hAnsi="Sylfaen"/>
          <w:sz w:val="22"/>
          <w:szCs w:val="22"/>
        </w:rPr>
      </w:pPr>
    </w:p>
    <w:p w:rsidR="00C75E09" w:rsidRPr="00D5676C" w:rsidRDefault="00D5676C" w:rsidP="00D5676C">
      <w:pPr>
        <w:pStyle w:val="Heading2"/>
        <w:ind w:firstLine="720"/>
        <w:rPr>
          <w:rFonts w:ascii="Calibri" w:hAnsi="Calibri" w:cs="Calibri"/>
          <w:color w:val="C00000"/>
          <w:sz w:val="24"/>
          <w:szCs w:val="24"/>
        </w:rPr>
      </w:pPr>
      <w:bookmarkStart w:id="8" w:name="_Toc50564519"/>
      <w:r w:rsidRPr="00D5676C">
        <w:rPr>
          <w:rFonts w:ascii="Calibri" w:hAnsi="Calibri" w:cs="Calibri"/>
          <w:color w:val="C00000"/>
          <w:sz w:val="24"/>
          <w:szCs w:val="24"/>
        </w:rPr>
        <w:t xml:space="preserve">7.1 </w:t>
      </w:r>
      <w:r w:rsidR="00C75E09" w:rsidRPr="00D5676C">
        <w:rPr>
          <w:rFonts w:ascii="Calibri" w:hAnsi="Calibri" w:cs="Calibri"/>
          <w:color w:val="C00000"/>
          <w:sz w:val="24"/>
          <w:szCs w:val="24"/>
        </w:rPr>
        <w:t>Auditors eligible to deliver the audit report of the financial report</w:t>
      </w:r>
      <w:bookmarkEnd w:id="8"/>
    </w:p>
    <w:p w:rsidR="00C75E09" w:rsidRPr="00A6418B" w:rsidRDefault="00C75E09" w:rsidP="00413A4E">
      <w:pPr>
        <w:pStyle w:val="BodyText"/>
        <w:rPr>
          <w:rFonts w:ascii="Sylfaen" w:hAnsi="Sylfaen"/>
          <w:sz w:val="22"/>
          <w:szCs w:val="22"/>
        </w:rPr>
      </w:pPr>
    </w:p>
    <w:p w:rsidR="00C75E09" w:rsidRPr="006444C6" w:rsidRDefault="006B3458" w:rsidP="006444C6">
      <w:pPr>
        <w:pStyle w:val="BodyText"/>
        <w:spacing w:line="276" w:lineRule="auto"/>
        <w:ind w:right="523"/>
        <w:jc w:val="both"/>
      </w:pPr>
      <w:r w:rsidRPr="006444C6">
        <w:t>The</w:t>
      </w:r>
      <w:r w:rsidR="00C75E09" w:rsidRPr="006444C6">
        <w:t xml:space="preserve"> beneficiary is free to choose a qualified external auditor provided that the following cumulative requirements are met:</w:t>
      </w:r>
    </w:p>
    <w:p w:rsidR="00C75E09" w:rsidRPr="006444C6" w:rsidRDefault="00C75E09" w:rsidP="006444C6">
      <w:pPr>
        <w:pStyle w:val="ListParagraph"/>
        <w:numPr>
          <w:ilvl w:val="0"/>
          <w:numId w:val="11"/>
        </w:numPr>
        <w:spacing w:line="305" w:lineRule="exact"/>
        <w:ind w:left="948" w:hanging="426"/>
        <w:jc w:val="both"/>
        <w:rPr>
          <w:sz w:val="24"/>
          <w:szCs w:val="24"/>
        </w:rPr>
      </w:pPr>
      <w:r w:rsidRPr="006444C6">
        <w:rPr>
          <w:sz w:val="24"/>
          <w:szCs w:val="24"/>
        </w:rPr>
        <w:t xml:space="preserve">The external auditor must be </w:t>
      </w:r>
      <w:r w:rsidRPr="006444C6">
        <w:rPr>
          <w:b/>
          <w:sz w:val="24"/>
          <w:szCs w:val="24"/>
        </w:rPr>
        <w:t>independent</w:t>
      </w:r>
      <w:r w:rsidRPr="006444C6">
        <w:rPr>
          <w:sz w:val="24"/>
          <w:szCs w:val="24"/>
        </w:rPr>
        <w:t xml:space="preserve"> from the beneficiary;</w:t>
      </w:r>
    </w:p>
    <w:p w:rsidR="00C75E09" w:rsidRPr="006444C6" w:rsidRDefault="00C75E09" w:rsidP="006444C6">
      <w:pPr>
        <w:pStyle w:val="ListParagraph"/>
        <w:numPr>
          <w:ilvl w:val="0"/>
          <w:numId w:val="11"/>
        </w:numPr>
        <w:spacing w:line="305" w:lineRule="exact"/>
        <w:ind w:left="948" w:hanging="426"/>
        <w:jc w:val="both"/>
        <w:rPr>
          <w:sz w:val="24"/>
          <w:szCs w:val="24"/>
        </w:rPr>
      </w:pPr>
      <w:r w:rsidRPr="006444C6">
        <w:rPr>
          <w:sz w:val="24"/>
          <w:szCs w:val="24"/>
        </w:rPr>
        <w:t xml:space="preserve">The external auditor must be </w:t>
      </w:r>
      <w:r w:rsidRPr="006444C6">
        <w:rPr>
          <w:b/>
          <w:sz w:val="24"/>
          <w:szCs w:val="24"/>
        </w:rPr>
        <w:t>qualified</w:t>
      </w:r>
      <w:r w:rsidRPr="006444C6">
        <w:rPr>
          <w:sz w:val="24"/>
          <w:szCs w:val="24"/>
        </w:rPr>
        <w:t xml:space="preserve"> to carry out audits of accounting </w:t>
      </w:r>
      <w:r w:rsidR="006B3458" w:rsidRPr="006444C6">
        <w:rPr>
          <w:sz w:val="24"/>
          <w:szCs w:val="24"/>
        </w:rPr>
        <w:t>docu</w:t>
      </w:r>
      <w:r w:rsidRPr="006444C6">
        <w:rPr>
          <w:sz w:val="24"/>
          <w:szCs w:val="24"/>
        </w:rPr>
        <w:t>ments in accordance with national legislation and must be listed in the national register of auditors;</w:t>
      </w:r>
    </w:p>
    <w:p w:rsidR="00C75E09" w:rsidRPr="006444C6" w:rsidRDefault="00C75E09" w:rsidP="006444C6">
      <w:pPr>
        <w:pStyle w:val="ListParagraph"/>
        <w:numPr>
          <w:ilvl w:val="0"/>
          <w:numId w:val="11"/>
        </w:numPr>
        <w:spacing w:line="305" w:lineRule="exact"/>
        <w:ind w:left="948" w:hanging="426"/>
        <w:jc w:val="both"/>
        <w:rPr>
          <w:sz w:val="24"/>
          <w:szCs w:val="24"/>
        </w:rPr>
      </w:pPr>
      <w:r w:rsidRPr="006444C6">
        <w:rPr>
          <w:sz w:val="24"/>
          <w:szCs w:val="24"/>
        </w:rPr>
        <w:t>The external auditor has to be chosen in accordance with the local office of the Austrian Development Agency (ADA) whenever a local office is in place.</w:t>
      </w:r>
    </w:p>
    <w:p w:rsidR="00C75E09" w:rsidRPr="00A6418B" w:rsidRDefault="00C75E09" w:rsidP="00413A4E">
      <w:pPr>
        <w:pStyle w:val="BodyText"/>
        <w:rPr>
          <w:rFonts w:ascii="Sylfaen" w:hAnsi="Sylfaen"/>
          <w:sz w:val="22"/>
          <w:szCs w:val="22"/>
        </w:rPr>
      </w:pPr>
    </w:p>
    <w:p w:rsidR="00C75E09" w:rsidRPr="00D85536" w:rsidRDefault="00D85536" w:rsidP="00D85536">
      <w:pPr>
        <w:pStyle w:val="Heading2"/>
        <w:ind w:firstLine="720"/>
        <w:rPr>
          <w:rFonts w:ascii="Calibri" w:hAnsi="Calibri" w:cs="Calibri"/>
          <w:color w:val="C00000"/>
          <w:sz w:val="24"/>
          <w:szCs w:val="24"/>
        </w:rPr>
      </w:pPr>
      <w:bookmarkStart w:id="9" w:name="_Toc50564520"/>
      <w:r>
        <w:rPr>
          <w:rFonts w:ascii="Calibri" w:hAnsi="Calibri" w:cs="Calibri"/>
          <w:color w:val="C00000"/>
          <w:sz w:val="24"/>
          <w:szCs w:val="24"/>
        </w:rPr>
        <w:t xml:space="preserve">7.2 </w:t>
      </w:r>
      <w:r w:rsidR="00C75E09" w:rsidRPr="00D85536">
        <w:rPr>
          <w:rFonts w:ascii="Calibri" w:hAnsi="Calibri" w:cs="Calibri"/>
          <w:color w:val="C00000"/>
          <w:sz w:val="24"/>
          <w:szCs w:val="24"/>
        </w:rPr>
        <w:t>General</w:t>
      </w:r>
      <w:bookmarkEnd w:id="9"/>
    </w:p>
    <w:p w:rsidR="00C75E09" w:rsidRPr="00A6418B" w:rsidRDefault="00C75E09" w:rsidP="00413A4E">
      <w:pPr>
        <w:pStyle w:val="BodyText"/>
        <w:rPr>
          <w:rFonts w:ascii="Sylfaen" w:hAnsi="Sylfaen"/>
          <w:sz w:val="22"/>
          <w:szCs w:val="22"/>
        </w:rPr>
      </w:pPr>
    </w:p>
    <w:p w:rsidR="00C75E09" w:rsidRPr="006444C6" w:rsidRDefault="00C75E09" w:rsidP="00303614">
      <w:pPr>
        <w:pStyle w:val="BodyText"/>
        <w:spacing w:line="276" w:lineRule="auto"/>
        <w:ind w:right="523"/>
        <w:jc w:val="both"/>
      </w:pPr>
      <w:r w:rsidRPr="006444C6">
        <w:t xml:space="preserve">In order to avoid delays in the submission of the Financial Report, the beneficiary should select and contract the auditor well in advance. An engagement letter (see </w:t>
      </w:r>
      <w:r w:rsidR="00D5676C">
        <w:t>A</w:t>
      </w:r>
      <w:r w:rsidRPr="006444C6">
        <w:t>nnex I) should be signed by both the beneficiary and the auditor.</w:t>
      </w:r>
    </w:p>
    <w:p w:rsidR="00C75E09" w:rsidRPr="006444C6" w:rsidRDefault="00C75E09" w:rsidP="00303614">
      <w:pPr>
        <w:pStyle w:val="BodyText"/>
        <w:spacing w:line="276" w:lineRule="auto"/>
        <w:ind w:right="523"/>
        <w:jc w:val="both"/>
      </w:pPr>
    </w:p>
    <w:p w:rsidR="00C75E09" w:rsidRPr="006444C6" w:rsidRDefault="00C75E09" w:rsidP="00303614">
      <w:pPr>
        <w:pStyle w:val="BodyText"/>
        <w:spacing w:line="276" w:lineRule="auto"/>
        <w:ind w:right="523"/>
        <w:jc w:val="both"/>
      </w:pPr>
      <w:r w:rsidRPr="006444C6">
        <w:t>As a first step it is essential that the auditor fully understand</w:t>
      </w:r>
      <w:r w:rsidR="006B3458" w:rsidRPr="006444C6">
        <w:t>s the requirements of the certi</w:t>
      </w:r>
      <w:r w:rsidRPr="006444C6">
        <w:t>fication and is provided with a complete set of the documents necessary for the certification (particularly the Grant Agreement signed between the coordinating institution and the ADA, and the present ToR).</w:t>
      </w:r>
    </w:p>
    <w:p w:rsidR="00C75E09" w:rsidRPr="00A6418B" w:rsidRDefault="00C75E09" w:rsidP="00413A4E">
      <w:pPr>
        <w:pStyle w:val="BodyText"/>
        <w:rPr>
          <w:rFonts w:ascii="Sylfaen" w:hAnsi="Sylfaen"/>
          <w:sz w:val="22"/>
          <w:szCs w:val="22"/>
        </w:rPr>
      </w:pPr>
    </w:p>
    <w:p w:rsidR="00C75E09" w:rsidRPr="00D85536" w:rsidRDefault="00D85536" w:rsidP="00D85536">
      <w:pPr>
        <w:pStyle w:val="Heading2"/>
        <w:ind w:firstLine="720"/>
        <w:rPr>
          <w:rFonts w:ascii="Calibri" w:hAnsi="Calibri" w:cs="Calibri"/>
          <w:color w:val="C00000"/>
          <w:sz w:val="24"/>
          <w:szCs w:val="24"/>
        </w:rPr>
      </w:pPr>
      <w:bookmarkStart w:id="10" w:name="_Toc50564521"/>
      <w:r>
        <w:rPr>
          <w:rFonts w:ascii="Calibri" w:hAnsi="Calibri" w:cs="Calibri"/>
          <w:color w:val="C00000"/>
          <w:sz w:val="24"/>
          <w:szCs w:val="24"/>
        </w:rPr>
        <w:t xml:space="preserve">7.3 </w:t>
      </w:r>
      <w:r w:rsidR="00C75E09" w:rsidRPr="00D85536">
        <w:rPr>
          <w:rFonts w:ascii="Calibri" w:hAnsi="Calibri" w:cs="Calibri"/>
          <w:color w:val="C00000"/>
          <w:sz w:val="24"/>
          <w:szCs w:val="24"/>
        </w:rPr>
        <w:t>Submission of the Audit Report</w:t>
      </w:r>
      <w:bookmarkEnd w:id="10"/>
    </w:p>
    <w:p w:rsidR="00C75E09" w:rsidRPr="00A6418B" w:rsidRDefault="00C75E09" w:rsidP="00413A4E">
      <w:pPr>
        <w:pStyle w:val="BodyText"/>
        <w:rPr>
          <w:rFonts w:ascii="Sylfaen" w:hAnsi="Sylfaen"/>
          <w:sz w:val="22"/>
          <w:szCs w:val="22"/>
        </w:rPr>
      </w:pPr>
    </w:p>
    <w:p w:rsidR="00C75E09" w:rsidRPr="00303614" w:rsidRDefault="00C75E09" w:rsidP="00303614">
      <w:pPr>
        <w:pStyle w:val="BodyText"/>
        <w:spacing w:line="276" w:lineRule="auto"/>
        <w:ind w:right="523"/>
        <w:jc w:val="both"/>
      </w:pPr>
      <w:r w:rsidRPr="00303614">
        <w:t>The beneficiary is required to submit to the ADA an Audit Report of Factual Findings (see an</w:t>
      </w:r>
      <w:r w:rsidR="00303614">
        <w:t xml:space="preserve">nex II) produced by an auditor. </w:t>
      </w:r>
      <w:r w:rsidRPr="00303614">
        <w:t>The Audit Report has to be available two months after the end of the respective reporting period.</w:t>
      </w:r>
    </w:p>
    <w:p w:rsidR="00C75E09" w:rsidRPr="00303614" w:rsidRDefault="00C75E09" w:rsidP="00303614">
      <w:pPr>
        <w:pStyle w:val="BodyText"/>
        <w:spacing w:line="276" w:lineRule="auto"/>
        <w:ind w:right="523"/>
        <w:jc w:val="both"/>
      </w:pPr>
      <w:r w:rsidRPr="00303614">
        <w:t>The Audit Report is composed of two separate documents:</w:t>
      </w:r>
    </w:p>
    <w:p w:rsidR="00C75E09" w:rsidRPr="00303614" w:rsidRDefault="00C75E09" w:rsidP="00413A4E">
      <w:pPr>
        <w:pStyle w:val="ListParagraph"/>
        <w:numPr>
          <w:ilvl w:val="0"/>
          <w:numId w:val="11"/>
        </w:numPr>
        <w:spacing w:line="305" w:lineRule="exact"/>
        <w:ind w:left="948" w:hanging="426"/>
        <w:rPr>
          <w:sz w:val="24"/>
          <w:szCs w:val="24"/>
        </w:rPr>
      </w:pPr>
      <w:r w:rsidRPr="00303614">
        <w:rPr>
          <w:sz w:val="24"/>
          <w:szCs w:val="24"/>
        </w:rPr>
        <w:t>The auditor's report to be issued on the auditor's letterhead and dated, stamped and signed by the auditor.</w:t>
      </w:r>
    </w:p>
    <w:p w:rsidR="00C75E09" w:rsidRPr="00303614" w:rsidRDefault="00C75E09" w:rsidP="00413A4E">
      <w:pPr>
        <w:pStyle w:val="ListParagraph"/>
        <w:numPr>
          <w:ilvl w:val="0"/>
          <w:numId w:val="11"/>
        </w:numPr>
        <w:spacing w:line="305" w:lineRule="exact"/>
        <w:ind w:left="948" w:hanging="426"/>
        <w:rPr>
          <w:sz w:val="24"/>
          <w:szCs w:val="24"/>
        </w:rPr>
      </w:pPr>
      <w:r w:rsidRPr="00303614">
        <w:rPr>
          <w:sz w:val="24"/>
          <w:szCs w:val="24"/>
        </w:rPr>
        <w:t xml:space="preserve">The detailed cost breakdown (i.e. in the Excel file of the Financial Report), com- piled, </w:t>
      </w:r>
      <w:r w:rsidRPr="00303614">
        <w:rPr>
          <w:sz w:val="24"/>
          <w:szCs w:val="24"/>
        </w:rPr>
        <w:lastRenderedPageBreak/>
        <w:t>dated and signed the beneficiary and countersigned by the auditor. The Audit Report must be written in English.</w:t>
      </w:r>
    </w:p>
    <w:p w:rsidR="00C75E09" w:rsidRPr="00A6418B" w:rsidRDefault="00C75E09" w:rsidP="00413A4E">
      <w:pPr>
        <w:tabs>
          <w:tab w:val="left" w:pos="1309"/>
        </w:tabs>
        <w:ind w:right="512"/>
        <w:jc w:val="both"/>
        <w:rPr>
          <w:rFonts w:ascii="Sylfaen" w:hAnsi="Sylfaen"/>
          <w:sz w:val="22"/>
          <w:szCs w:val="22"/>
        </w:rPr>
      </w:pPr>
    </w:p>
    <w:p w:rsidR="00C75E09" w:rsidRPr="00D85536" w:rsidRDefault="00D85536" w:rsidP="00D85536">
      <w:pPr>
        <w:pStyle w:val="Heading2"/>
        <w:ind w:firstLine="720"/>
        <w:rPr>
          <w:rFonts w:ascii="Calibri" w:hAnsi="Calibri" w:cs="Calibri"/>
          <w:color w:val="C00000"/>
          <w:sz w:val="24"/>
          <w:szCs w:val="24"/>
        </w:rPr>
      </w:pPr>
      <w:bookmarkStart w:id="11" w:name="_Toc50564522"/>
      <w:r>
        <w:rPr>
          <w:rFonts w:ascii="Calibri" w:hAnsi="Calibri" w:cs="Calibri"/>
          <w:color w:val="C00000"/>
          <w:sz w:val="24"/>
          <w:szCs w:val="24"/>
        </w:rPr>
        <w:t xml:space="preserve">7.4 </w:t>
      </w:r>
      <w:r w:rsidR="00C75E09" w:rsidRPr="00D85536">
        <w:rPr>
          <w:rFonts w:ascii="Calibri" w:hAnsi="Calibri" w:cs="Calibri"/>
          <w:color w:val="C00000"/>
          <w:sz w:val="24"/>
          <w:szCs w:val="24"/>
        </w:rPr>
        <w:t>Procedures to be carried out for the Audit Report</w:t>
      </w:r>
      <w:bookmarkEnd w:id="11"/>
    </w:p>
    <w:p w:rsidR="00C75E09" w:rsidRPr="00A6418B" w:rsidRDefault="00C75E09" w:rsidP="00413A4E">
      <w:pPr>
        <w:pStyle w:val="BodyText"/>
        <w:rPr>
          <w:rFonts w:ascii="Sylfaen" w:hAnsi="Sylfaen"/>
          <w:sz w:val="22"/>
          <w:szCs w:val="22"/>
        </w:rPr>
      </w:pPr>
    </w:p>
    <w:p w:rsidR="00C75E09" w:rsidRPr="00303614" w:rsidRDefault="00C75E09" w:rsidP="00413A4E">
      <w:pPr>
        <w:pStyle w:val="BodyText"/>
        <w:spacing w:line="276" w:lineRule="auto"/>
        <w:ind w:right="514"/>
        <w:jc w:val="both"/>
      </w:pPr>
      <w:r w:rsidRPr="00303614">
        <w:t>The ADA has designed these procedures in order to obtain standardized and comparable reports from all auditors, who are expected to carry out the procedures without adaptation for the particular circumstances of the beneficiary. In particular all procedures have to be carried out in full and unaltered.</w:t>
      </w:r>
    </w:p>
    <w:p w:rsidR="00C75E09" w:rsidRPr="00303614" w:rsidRDefault="00C75E09" w:rsidP="00413A4E">
      <w:pPr>
        <w:pStyle w:val="BodyText"/>
      </w:pPr>
    </w:p>
    <w:p w:rsidR="00C75E09" w:rsidRPr="00303614" w:rsidRDefault="00C75E09" w:rsidP="00413A4E">
      <w:pPr>
        <w:pStyle w:val="BodyText"/>
        <w:spacing w:line="276" w:lineRule="auto"/>
        <w:ind w:right="515"/>
        <w:jc w:val="both"/>
      </w:pPr>
      <w:r w:rsidRPr="00303614">
        <w:t xml:space="preserve">It should be noted that the responsible authorizing </w:t>
      </w:r>
      <w:r w:rsidRPr="00303614">
        <w:rPr>
          <w:b/>
        </w:rPr>
        <w:t>“Fruit Production Sector Development Project in Armenia (FRUITENIA)</w:t>
      </w:r>
      <w:r w:rsidR="00303614">
        <w:rPr>
          <w:b/>
        </w:rPr>
        <w:t>”</w:t>
      </w:r>
      <w:r w:rsidRPr="00303614">
        <w:t xml:space="preserve"> Project Manager - based on the Audit Report of Factual Findings - will be in charge of taking the relevant decisions on the eligibility of costs declared in the Financial Report.</w:t>
      </w:r>
    </w:p>
    <w:p w:rsidR="00C75E09" w:rsidRPr="00303614" w:rsidRDefault="00C75E09" w:rsidP="00413A4E">
      <w:pPr>
        <w:pStyle w:val="BodyText"/>
      </w:pPr>
    </w:p>
    <w:p w:rsidR="00C75E09" w:rsidRPr="00303614" w:rsidRDefault="00D85536" w:rsidP="00D85536">
      <w:pPr>
        <w:pStyle w:val="Heading2"/>
        <w:ind w:firstLine="720"/>
        <w:rPr>
          <w:rFonts w:ascii="Calibri" w:hAnsi="Calibri" w:cs="Calibri"/>
          <w:color w:val="C00000"/>
          <w:sz w:val="24"/>
          <w:szCs w:val="24"/>
        </w:rPr>
      </w:pPr>
      <w:bookmarkStart w:id="12" w:name="_Toc50564523"/>
      <w:r w:rsidRPr="00303614">
        <w:rPr>
          <w:rFonts w:ascii="Calibri" w:hAnsi="Calibri" w:cs="Calibri"/>
          <w:color w:val="C00000"/>
          <w:sz w:val="24"/>
          <w:szCs w:val="24"/>
        </w:rPr>
        <w:t xml:space="preserve">7.5 </w:t>
      </w:r>
      <w:r w:rsidR="00C75E09" w:rsidRPr="00303614">
        <w:rPr>
          <w:rFonts w:ascii="Calibri" w:hAnsi="Calibri" w:cs="Calibri"/>
          <w:color w:val="C00000"/>
          <w:sz w:val="24"/>
          <w:szCs w:val="24"/>
        </w:rPr>
        <w:t>General procedures to be performed and specific guidance</w:t>
      </w:r>
      <w:bookmarkEnd w:id="12"/>
    </w:p>
    <w:p w:rsidR="00C75E09" w:rsidRPr="00303614" w:rsidRDefault="00C75E09" w:rsidP="00413A4E">
      <w:pPr>
        <w:pStyle w:val="BodyText"/>
      </w:pPr>
    </w:p>
    <w:p w:rsidR="00C75E09" w:rsidRPr="00303614" w:rsidRDefault="00C75E09" w:rsidP="00413A4E">
      <w:pPr>
        <w:pStyle w:val="ListParagraph"/>
        <w:numPr>
          <w:ilvl w:val="0"/>
          <w:numId w:val="8"/>
        </w:numPr>
        <w:ind w:left="1440"/>
        <w:jc w:val="left"/>
        <w:rPr>
          <w:sz w:val="24"/>
          <w:szCs w:val="24"/>
        </w:rPr>
      </w:pPr>
      <w:r w:rsidRPr="00303614">
        <w:rPr>
          <w:sz w:val="24"/>
          <w:szCs w:val="24"/>
          <w:u w:val="single"/>
        </w:rPr>
        <w:t>Terms and Conditions of the Grant</w:t>
      </w:r>
      <w:r w:rsidRPr="00303614">
        <w:rPr>
          <w:spacing w:val="-3"/>
          <w:sz w:val="24"/>
          <w:szCs w:val="24"/>
          <w:u w:val="single"/>
        </w:rPr>
        <w:t xml:space="preserve"> Agreement </w:t>
      </w:r>
    </w:p>
    <w:p w:rsidR="00C75E09" w:rsidRPr="00303614" w:rsidRDefault="00C75E09" w:rsidP="00413A4E">
      <w:pPr>
        <w:pStyle w:val="BodyText"/>
      </w:pPr>
    </w:p>
    <w:p w:rsidR="00C75E09" w:rsidRPr="00303614" w:rsidRDefault="00C75E09" w:rsidP="00413A4E">
      <w:pPr>
        <w:pStyle w:val="BodyText"/>
        <w:spacing w:line="237" w:lineRule="auto"/>
        <w:ind w:left="1234" w:right="524"/>
        <w:jc w:val="both"/>
      </w:pPr>
      <w:r w:rsidRPr="00303614">
        <w:t>The auditor obtains an understanding of the terms and conditions of the Grant Agreement by reviewing:</w:t>
      </w:r>
    </w:p>
    <w:p w:rsidR="00C75E09" w:rsidRPr="00303614" w:rsidRDefault="00C75E09" w:rsidP="00413A4E">
      <w:pPr>
        <w:pStyle w:val="ListParagraph"/>
        <w:numPr>
          <w:ilvl w:val="1"/>
          <w:numId w:val="8"/>
        </w:numPr>
        <w:ind w:left="1980" w:right="519"/>
        <w:jc w:val="both"/>
        <w:rPr>
          <w:sz w:val="24"/>
          <w:szCs w:val="24"/>
        </w:rPr>
      </w:pPr>
      <w:r w:rsidRPr="00303614">
        <w:rPr>
          <w:sz w:val="24"/>
          <w:szCs w:val="24"/>
        </w:rPr>
        <w:t>A copy of the Grant Agreement signed between the coordinating institution and the ADA, its annexes and other relevant information. Particular attention should be paid to the project</w:t>
      </w:r>
      <w:r w:rsidRPr="00303614">
        <w:rPr>
          <w:spacing w:val="-4"/>
          <w:sz w:val="24"/>
          <w:szCs w:val="24"/>
        </w:rPr>
        <w:t xml:space="preserve"> </w:t>
      </w:r>
      <w:r w:rsidRPr="00303614">
        <w:rPr>
          <w:sz w:val="24"/>
          <w:szCs w:val="24"/>
        </w:rPr>
        <w:t>budget;</w:t>
      </w:r>
    </w:p>
    <w:p w:rsidR="00C75E09" w:rsidRPr="00303614" w:rsidRDefault="00C75E09" w:rsidP="00413A4E">
      <w:pPr>
        <w:pStyle w:val="ListParagraph"/>
        <w:numPr>
          <w:ilvl w:val="1"/>
          <w:numId w:val="8"/>
        </w:numPr>
        <w:spacing w:line="304" w:lineRule="exact"/>
        <w:ind w:left="1980"/>
        <w:jc w:val="both"/>
        <w:rPr>
          <w:sz w:val="24"/>
          <w:szCs w:val="24"/>
        </w:rPr>
      </w:pPr>
      <w:r w:rsidRPr="00303614">
        <w:rPr>
          <w:sz w:val="24"/>
          <w:szCs w:val="24"/>
        </w:rPr>
        <w:t>The Financial</w:t>
      </w:r>
      <w:r w:rsidRPr="00303614">
        <w:rPr>
          <w:spacing w:val="-2"/>
          <w:sz w:val="24"/>
          <w:szCs w:val="24"/>
        </w:rPr>
        <w:t xml:space="preserve"> </w:t>
      </w:r>
      <w:r w:rsidRPr="00303614">
        <w:rPr>
          <w:sz w:val="24"/>
          <w:szCs w:val="24"/>
        </w:rPr>
        <w:t>Report</w:t>
      </w:r>
    </w:p>
    <w:p w:rsidR="00C75E09" w:rsidRPr="00303614" w:rsidRDefault="00C75E09" w:rsidP="00413A4E">
      <w:pPr>
        <w:pStyle w:val="ListParagraph"/>
        <w:numPr>
          <w:ilvl w:val="1"/>
          <w:numId w:val="8"/>
        </w:numPr>
        <w:ind w:left="1980"/>
        <w:jc w:val="both"/>
        <w:rPr>
          <w:sz w:val="24"/>
          <w:szCs w:val="24"/>
        </w:rPr>
      </w:pPr>
      <w:r w:rsidRPr="00303614">
        <w:rPr>
          <w:sz w:val="24"/>
          <w:szCs w:val="24"/>
        </w:rPr>
        <w:t>The present</w:t>
      </w:r>
      <w:r w:rsidRPr="00303614">
        <w:rPr>
          <w:spacing w:val="-3"/>
          <w:sz w:val="24"/>
          <w:szCs w:val="24"/>
        </w:rPr>
        <w:t xml:space="preserve"> </w:t>
      </w:r>
      <w:r w:rsidRPr="00303614">
        <w:rPr>
          <w:sz w:val="24"/>
          <w:szCs w:val="24"/>
        </w:rPr>
        <w:t>ToR</w:t>
      </w:r>
      <w:r w:rsidR="00FB5F5D" w:rsidRPr="00303614">
        <w:rPr>
          <w:sz w:val="24"/>
          <w:szCs w:val="24"/>
        </w:rPr>
        <w:t>.</w:t>
      </w:r>
    </w:p>
    <w:p w:rsidR="00C75E09" w:rsidRPr="00303614" w:rsidRDefault="00C75E09" w:rsidP="00413A4E">
      <w:pPr>
        <w:pStyle w:val="BodyText"/>
      </w:pPr>
    </w:p>
    <w:p w:rsidR="00C75E09" w:rsidRPr="00303614" w:rsidRDefault="00C75E09" w:rsidP="00413A4E">
      <w:pPr>
        <w:pStyle w:val="BodyText"/>
        <w:ind w:left="1234" w:right="512"/>
        <w:jc w:val="both"/>
      </w:pPr>
      <w:r w:rsidRPr="00303614">
        <w:t>The auditor should also verify that the budget in the Financial Report corresponds to the budget of the Grant Agreement and whether there have been amendments to the Grant Agreement. Particular attention should be paid to the amendment having an impact on the budget and/or eligibility period.</w:t>
      </w:r>
    </w:p>
    <w:p w:rsidR="00C75E09" w:rsidRPr="00303614" w:rsidRDefault="00C75E09" w:rsidP="00413A4E">
      <w:pPr>
        <w:pStyle w:val="BodyText"/>
      </w:pPr>
    </w:p>
    <w:p w:rsidR="00C75E09" w:rsidRPr="00303614" w:rsidRDefault="00C75E09" w:rsidP="00413A4E">
      <w:pPr>
        <w:pStyle w:val="ListParagraph"/>
        <w:numPr>
          <w:ilvl w:val="0"/>
          <w:numId w:val="8"/>
        </w:numPr>
        <w:ind w:left="1440" w:hanging="323"/>
        <w:jc w:val="left"/>
        <w:rPr>
          <w:sz w:val="24"/>
          <w:szCs w:val="24"/>
        </w:rPr>
      </w:pPr>
      <w:r w:rsidRPr="00303614">
        <w:rPr>
          <w:sz w:val="24"/>
          <w:szCs w:val="24"/>
          <w:u w:val="single"/>
        </w:rPr>
        <w:t>Financial Report for the Grant</w:t>
      </w:r>
      <w:r w:rsidRPr="00303614">
        <w:rPr>
          <w:spacing w:val="-3"/>
          <w:sz w:val="24"/>
          <w:szCs w:val="24"/>
          <w:u w:val="single"/>
        </w:rPr>
        <w:t xml:space="preserve"> Agreement</w:t>
      </w:r>
    </w:p>
    <w:p w:rsidR="00C75E09" w:rsidRPr="00303614" w:rsidRDefault="00C75E09" w:rsidP="00413A4E">
      <w:pPr>
        <w:pStyle w:val="BodyText"/>
      </w:pPr>
    </w:p>
    <w:p w:rsidR="00C75E09" w:rsidRPr="00303614" w:rsidRDefault="00C75E09" w:rsidP="00413A4E">
      <w:pPr>
        <w:pStyle w:val="ListParagraph"/>
        <w:numPr>
          <w:ilvl w:val="1"/>
          <w:numId w:val="8"/>
        </w:numPr>
        <w:ind w:left="1980" w:right="519"/>
        <w:jc w:val="both"/>
        <w:rPr>
          <w:sz w:val="24"/>
          <w:szCs w:val="24"/>
        </w:rPr>
      </w:pPr>
      <w:r w:rsidRPr="00303614">
        <w:rPr>
          <w:sz w:val="24"/>
          <w:szCs w:val="24"/>
        </w:rPr>
        <w:t>The Financial Report must conform to the Budget of the Grant Agreement.</w:t>
      </w:r>
    </w:p>
    <w:p w:rsidR="00C75E09" w:rsidRPr="00303614" w:rsidRDefault="00C75E09" w:rsidP="00413A4E">
      <w:pPr>
        <w:pStyle w:val="ListParagraph"/>
        <w:numPr>
          <w:ilvl w:val="1"/>
          <w:numId w:val="8"/>
        </w:numPr>
        <w:ind w:left="1980" w:right="519"/>
        <w:jc w:val="both"/>
        <w:rPr>
          <w:sz w:val="24"/>
          <w:szCs w:val="24"/>
        </w:rPr>
      </w:pPr>
      <w:r w:rsidRPr="00303614">
        <w:rPr>
          <w:sz w:val="24"/>
          <w:szCs w:val="24"/>
        </w:rPr>
        <w:t>The Financial Report has to be structured according to the budget categories outlined in the budget sheet of the application form, namely staff costs, travel and subsistence costs, equipment and material costs, dissemination costs and other costs.</w:t>
      </w:r>
    </w:p>
    <w:p w:rsidR="00C75E09" w:rsidRPr="00303614" w:rsidRDefault="00C75E09" w:rsidP="00413A4E">
      <w:pPr>
        <w:pStyle w:val="ListParagraph"/>
        <w:numPr>
          <w:ilvl w:val="1"/>
          <w:numId w:val="8"/>
        </w:numPr>
        <w:ind w:left="1980" w:right="519"/>
        <w:jc w:val="both"/>
        <w:rPr>
          <w:sz w:val="24"/>
          <w:szCs w:val="24"/>
        </w:rPr>
      </w:pPr>
      <w:r w:rsidRPr="00303614">
        <w:rPr>
          <w:sz w:val="24"/>
          <w:szCs w:val="24"/>
        </w:rPr>
        <w:t>The Financial Report has to indicate the exchange rate applied.</w:t>
      </w:r>
    </w:p>
    <w:p w:rsidR="00C75E09" w:rsidRPr="00303614" w:rsidRDefault="00C75E09" w:rsidP="00413A4E">
      <w:pPr>
        <w:pStyle w:val="ListParagraph"/>
        <w:numPr>
          <w:ilvl w:val="1"/>
          <w:numId w:val="8"/>
        </w:numPr>
        <w:ind w:left="1980" w:right="519"/>
        <w:jc w:val="both"/>
        <w:rPr>
          <w:sz w:val="24"/>
          <w:szCs w:val="24"/>
        </w:rPr>
      </w:pPr>
      <w:r w:rsidRPr="00303614">
        <w:rPr>
          <w:sz w:val="24"/>
          <w:szCs w:val="24"/>
        </w:rPr>
        <w:t>The Financial Report and the Audit Report have to be issued in English.</w:t>
      </w:r>
    </w:p>
    <w:p w:rsidR="00C75E09" w:rsidRPr="00303614" w:rsidRDefault="00C75E09" w:rsidP="00413A4E">
      <w:pPr>
        <w:pStyle w:val="ListParagraph"/>
        <w:numPr>
          <w:ilvl w:val="1"/>
          <w:numId w:val="8"/>
        </w:numPr>
        <w:ind w:left="1980" w:right="519"/>
        <w:jc w:val="both"/>
        <w:rPr>
          <w:sz w:val="24"/>
          <w:szCs w:val="24"/>
        </w:rPr>
      </w:pPr>
      <w:r w:rsidRPr="00303614">
        <w:rPr>
          <w:sz w:val="24"/>
          <w:szCs w:val="24"/>
        </w:rPr>
        <w:t xml:space="preserve">In case of several partners in the eligible country (ies) only one Audit Report that includes expenses of all partner institutions in these countries has to </w:t>
      </w:r>
      <w:r w:rsidRPr="00303614">
        <w:rPr>
          <w:sz w:val="24"/>
          <w:szCs w:val="24"/>
        </w:rPr>
        <w:lastRenderedPageBreak/>
        <w:t>be submitted.</w:t>
      </w:r>
    </w:p>
    <w:p w:rsidR="00C75E09" w:rsidRPr="00303614" w:rsidRDefault="00C75E09" w:rsidP="00413A4E">
      <w:pPr>
        <w:pStyle w:val="ListParagraph"/>
        <w:numPr>
          <w:ilvl w:val="1"/>
          <w:numId w:val="8"/>
        </w:numPr>
        <w:ind w:left="1980" w:right="519"/>
        <w:jc w:val="both"/>
        <w:rPr>
          <w:sz w:val="24"/>
          <w:szCs w:val="24"/>
        </w:rPr>
      </w:pPr>
      <w:r w:rsidRPr="00303614">
        <w:rPr>
          <w:sz w:val="24"/>
          <w:szCs w:val="24"/>
        </w:rPr>
        <w:t>The Audit report with original signatures has to be submitted in hardcopy to the “Fruit Production Sector Development Project in Armenia (FRUITENIA)” office, the report has to be bound and pages need to be numbered.</w:t>
      </w:r>
    </w:p>
    <w:p w:rsidR="00C75E09" w:rsidRPr="00303614" w:rsidRDefault="00C75E09" w:rsidP="00413A4E">
      <w:pPr>
        <w:pStyle w:val="BodyText"/>
      </w:pPr>
    </w:p>
    <w:p w:rsidR="00C75E09" w:rsidRPr="00303614" w:rsidRDefault="00C75E09" w:rsidP="00413A4E">
      <w:pPr>
        <w:pStyle w:val="ListParagraph"/>
        <w:numPr>
          <w:ilvl w:val="0"/>
          <w:numId w:val="8"/>
        </w:numPr>
        <w:ind w:left="1440" w:hanging="322"/>
        <w:jc w:val="left"/>
        <w:rPr>
          <w:sz w:val="24"/>
          <w:szCs w:val="24"/>
        </w:rPr>
      </w:pPr>
      <w:r w:rsidRPr="00303614">
        <w:rPr>
          <w:sz w:val="24"/>
          <w:szCs w:val="24"/>
          <w:u w:val="single"/>
        </w:rPr>
        <w:t>Rules for Accounting and Record</w:t>
      </w:r>
      <w:r w:rsidRPr="00303614">
        <w:rPr>
          <w:spacing w:val="-1"/>
          <w:sz w:val="24"/>
          <w:szCs w:val="24"/>
          <w:u w:val="single"/>
        </w:rPr>
        <w:t xml:space="preserve"> </w:t>
      </w:r>
      <w:r w:rsidRPr="00303614">
        <w:rPr>
          <w:sz w:val="24"/>
          <w:szCs w:val="24"/>
          <w:u w:val="single"/>
        </w:rPr>
        <w:t>Keeping</w:t>
      </w:r>
    </w:p>
    <w:p w:rsidR="00C75E09" w:rsidRPr="00303614" w:rsidRDefault="00C75E09" w:rsidP="00413A4E">
      <w:pPr>
        <w:pStyle w:val="BodyText"/>
      </w:pPr>
    </w:p>
    <w:p w:rsidR="00C75E09" w:rsidRPr="00303614" w:rsidRDefault="00C75E09" w:rsidP="00413A4E">
      <w:pPr>
        <w:pStyle w:val="ListParagraph"/>
        <w:numPr>
          <w:ilvl w:val="1"/>
          <w:numId w:val="8"/>
        </w:numPr>
        <w:ind w:left="1980" w:right="519"/>
        <w:jc w:val="both"/>
        <w:rPr>
          <w:sz w:val="24"/>
          <w:szCs w:val="24"/>
        </w:rPr>
      </w:pPr>
      <w:r w:rsidRPr="00303614">
        <w:rPr>
          <w:sz w:val="24"/>
          <w:szCs w:val="24"/>
        </w:rPr>
        <w:t xml:space="preserve">The auditor examines whether the </w:t>
      </w:r>
      <w:r w:rsidR="00776D64" w:rsidRPr="00303614">
        <w:rPr>
          <w:sz w:val="24"/>
          <w:szCs w:val="24"/>
        </w:rPr>
        <w:t>beneficiary</w:t>
      </w:r>
      <w:r w:rsidRPr="00303614">
        <w:rPr>
          <w:sz w:val="24"/>
          <w:szCs w:val="24"/>
        </w:rPr>
        <w:t xml:space="preserve"> has complied with the rules for accounting and record keeping in accordance with the Grant Agreement;</w:t>
      </w:r>
    </w:p>
    <w:p w:rsidR="00C75E09" w:rsidRPr="00303614" w:rsidRDefault="00C75E09" w:rsidP="00413A4E">
      <w:pPr>
        <w:pStyle w:val="ListParagraph"/>
        <w:numPr>
          <w:ilvl w:val="1"/>
          <w:numId w:val="8"/>
        </w:numPr>
        <w:ind w:left="1980" w:right="519"/>
        <w:jc w:val="both"/>
        <w:rPr>
          <w:sz w:val="24"/>
          <w:szCs w:val="24"/>
        </w:rPr>
      </w:pPr>
      <w:r w:rsidRPr="00303614">
        <w:rPr>
          <w:sz w:val="24"/>
          <w:szCs w:val="24"/>
        </w:rPr>
        <w:t>The accounts kept by the beneficiary for the implementation of the project must be accurate, up-to-date and exhaustive (including all expenditure and revenues – if any);</w:t>
      </w:r>
    </w:p>
    <w:p w:rsidR="00C75E09" w:rsidRPr="00303614" w:rsidRDefault="00C75E09" w:rsidP="00413A4E">
      <w:pPr>
        <w:pStyle w:val="ListParagraph"/>
        <w:numPr>
          <w:ilvl w:val="1"/>
          <w:numId w:val="8"/>
        </w:numPr>
        <w:ind w:left="1980" w:right="519"/>
        <w:jc w:val="both"/>
        <w:rPr>
          <w:sz w:val="24"/>
          <w:szCs w:val="24"/>
        </w:rPr>
      </w:pPr>
      <w:r w:rsidRPr="00303614">
        <w:rPr>
          <w:sz w:val="24"/>
          <w:szCs w:val="24"/>
        </w:rPr>
        <w:t>The auditor examines whether the beneficiar</w:t>
      </w:r>
      <w:r w:rsidR="00FB5F5D" w:rsidRPr="00303614">
        <w:rPr>
          <w:sz w:val="24"/>
          <w:szCs w:val="24"/>
        </w:rPr>
        <w:t>y has a double-entry book-keep</w:t>
      </w:r>
      <w:r w:rsidRPr="00303614">
        <w:rPr>
          <w:sz w:val="24"/>
          <w:szCs w:val="24"/>
        </w:rPr>
        <w:t>ing system;</w:t>
      </w:r>
    </w:p>
    <w:p w:rsidR="00C75E09" w:rsidRPr="00303614" w:rsidRDefault="00C75E09" w:rsidP="00413A4E">
      <w:pPr>
        <w:pStyle w:val="ListParagraph"/>
        <w:numPr>
          <w:ilvl w:val="1"/>
          <w:numId w:val="8"/>
        </w:numPr>
        <w:ind w:left="1980" w:right="519"/>
        <w:jc w:val="both"/>
        <w:rPr>
          <w:sz w:val="24"/>
          <w:szCs w:val="24"/>
        </w:rPr>
      </w:pPr>
      <w:r w:rsidRPr="00303614">
        <w:rPr>
          <w:sz w:val="24"/>
          <w:szCs w:val="24"/>
        </w:rPr>
        <w:t>The expenditure and revenue – if any – relating to the project must be easily identifiable and verifiable.</w:t>
      </w:r>
    </w:p>
    <w:p w:rsidR="00C75E09" w:rsidRPr="00303614" w:rsidRDefault="00C75E09" w:rsidP="00413A4E">
      <w:pPr>
        <w:pStyle w:val="ListParagraph"/>
        <w:numPr>
          <w:ilvl w:val="1"/>
          <w:numId w:val="8"/>
        </w:numPr>
        <w:ind w:left="1980" w:right="519"/>
        <w:jc w:val="both"/>
        <w:rPr>
          <w:sz w:val="24"/>
          <w:szCs w:val="24"/>
        </w:rPr>
      </w:pPr>
      <w:r w:rsidRPr="00303614">
        <w:rPr>
          <w:sz w:val="24"/>
          <w:szCs w:val="24"/>
        </w:rPr>
        <w:t>It must be evident from the bookkeeping records and from the audit report that there is no double financing with external funding bodies.</w:t>
      </w:r>
    </w:p>
    <w:p w:rsidR="00C75E09" w:rsidRPr="00A6418B" w:rsidRDefault="00C75E09" w:rsidP="00413A4E">
      <w:pPr>
        <w:pStyle w:val="BodyText"/>
        <w:rPr>
          <w:rFonts w:ascii="Sylfaen" w:hAnsi="Sylfaen"/>
          <w:sz w:val="22"/>
          <w:szCs w:val="22"/>
        </w:rPr>
      </w:pPr>
    </w:p>
    <w:p w:rsidR="00C75E09" w:rsidRPr="00D85536" w:rsidRDefault="00D85536" w:rsidP="00D85536">
      <w:pPr>
        <w:pStyle w:val="Heading2"/>
        <w:ind w:firstLine="720"/>
        <w:rPr>
          <w:rFonts w:ascii="Calibri" w:hAnsi="Calibri" w:cs="Calibri"/>
          <w:color w:val="C00000"/>
          <w:sz w:val="24"/>
          <w:szCs w:val="24"/>
        </w:rPr>
      </w:pPr>
      <w:bookmarkStart w:id="13" w:name="_Toc50564524"/>
      <w:r>
        <w:rPr>
          <w:rFonts w:ascii="Calibri" w:hAnsi="Calibri" w:cs="Calibri"/>
          <w:color w:val="C00000"/>
          <w:sz w:val="24"/>
          <w:szCs w:val="24"/>
        </w:rPr>
        <w:t xml:space="preserve">7.6 </w:t>
      </w:r>
      <w:r w:rsidR="00C75E09" w:rsidRPr="00D85536">
        <w:rPr>
          <w:rFonts w:ascii="Calibri" w:hAnsi="Calibri" w:cs="Calibri"/>
          <w:color w:val="C00000"/>
          <w:sz w:val="24"/>
          <w:szCs w:val="24"/>
        </w:rPr>
        <w:t>Verification evidence</w:t>
      </w:r>
      <w:bookmarkEnd w:id="13"/>
    </w:p>
    <w:p w:rsidR="00C75E09" w:rsidRPr="00A6418B" w:rsidRDefault="00C75E09" w:rsidP="00413A4E">
      <w:pPr>
        <w:pStyle w:val="BodyText"/>
        <w:rPr>
          <w:rFonts w:ascii="Sylfaen" w:hAnsi="Sylfaen"/>
          <w:sz w:val="22"/>
          <w:szCs w:val="22"/>
        </w:rPr>
      </w:pPr>
    </w:p>
    <w:p w:rsidR="00C75E09" w:rsidRPr="00303614" w:rsidRDefault="00C75E09" w:rsidP="00413A4E">
      <w:pPr>
        <w:pStyle w:val="BodyText"/>
        <w:ind w:right="523"/>
        <w:jc w:val="both"/>
      </w:pPr>
      <w:r w:rsidRPr="00303614">
        <w:t>The beneficiary will allow the auditor to carry out verifications on the basis of supporting documents for the accounts, accounting documents and any other document relevant to the financing of the</w:t>
      </w:r>
      <w:r w:rsidRPr="00303614">
        <w:rPr>
          <w:spacing w:val="-7"/>
        </w:rPr>
        <w:t xml:space="preserve"> </w:t>
      </w:r>
      <w:r w:rsidRPr="00303614">
        <w:t>project.</w:t>
      </w:r>
    </w:p>
    <w:p w:rsidR="00C75E09" w:rsidRPr="00303614" w:rsidRDefault="00C75E09" w:rsidP="00413A4E">
      <w:pPr>
        <w:pStyle w:val="BodyText"/>
      </w:pPr>
    </w:p>
    <w:p w:rsidR="00C75E09" w:rsidRPr="00303614" w:rsidRDefault="00C75E09" w:rsidP="00413A4E">
      <w:pPr>
        <w:pStyle w:val="BodyText"/>
        <w:ind w:right="514"/>
        <w:jc w:val="both"/>
      </w:pPr>
      <w:r w:rsidRPr="00303614">
        <w:t>The beneficiary will allow the auditor access to all document</w:t>
      </w:r>
      <w:r w:rsidR="00D820DD" w:rsidRPr="00303614">
        <w:t>s concerning the financial man</w:t>
      </w:r>
      <w:r w:rsidRPr="00303614">
        <w:t>agement of the project. It should also be noted further that it is the beneficiary’s responsibility to obtain the accounting documents necessary to enable the auditor to verify costs incurred by the beneficiary. Supporting documentation must be available in the form of original documents for the beneficiary rather than photocopies or facsimiles.</w:t>
      </w:r>
    </w:p>
    <w:p w:rsidR="00C75E09" w:rsidRPr="00303614" w:rsidRDefault="00C75E09" w:rsidP="00413A4E">
      <w:pPr>
        <w:pStyle w:val="BodyText"/>
      </w:pPr>
    </w:p>
    <w:p w:rsidR="00C75E09" w:rsidRPr="00303614" w:rsidRDefault="00C75E09" w:rsidP="00413A4E">
      <w:pPr>
        <w:pStyle w:val="ListParagraph"/>
        <w:numPr>
          <w:ilvl w:val="0"/>
          <w:numId w:val="11"/>
        </w:numPr>
        <w:spacing w:line="305" w:lineRule="exact"/>
        <w:ind w:left="948" w:hanging="426"/>
        <w:jc w:val="both"/>
        <w:rPr>
          <w:sz w:val="24"/>
          <w:szCs w:val="24"/>
        </w:rPr>
      </w:pPr>
      <w:r w:rsidRPr="00303614">
        <w:rPr>
          <w:sz w:val="24"/>
          <w:szCs w:val="24"/>
        </w:rPr>
        <w:t>If the auditor encounters any discrepancies/exceptions in carrying out the performance of the procedures detailed in these ToR, e.g. missing supporting documentation, the general rule is for the cost item to be corrected in the Financial Report to be submitted to the ADA, i.e. the applicable cost is excluded from the Financial Report.</w:t>
      </w:r>
    </w:p>
    <w:p w:rsidR="00C75E09" w:rsidRPr="00303614" w:rsidRDefault="00C75E09" w:rsidP="00413A4E">
      <w:pPr>
        <w:pStyle w:val="ListParagraph"/>
        <w:numPr>
          <w:ilvl w:val="0"/>
          <w:numId w:val="11"/>
        </w:numPr>
        <w:spacing w:line="305" w:lineRule="exact"/>
        <w:ind w:left="948" w:hanging="426"/>
        <w:jc w:val="both"/>
        <w:rPr>
          <w:sz w:val="24"/>
          <w:szCs w:val="24"/>
        </w:rPr>
      </w:pPr>
      <w:r w:rsidRPr="00303614">
        <w:rPr>
          <w:sz w:val="24"/>
          <w:szCs w:val="24"/>
        </w:rPr>
        <w:t>There will be many instances where a discrepancy/exception is not easily rectified by excluding it from the Financial Report, for example non-compliant3 sub- contracting costs or costs incurred during the eligibility period but not yet paid at the date of submission of the Financial Report or incurred after the end of eligibility (e.g. costs of Audit Report). In such instances, the auditor should report.</w:t>
      </w:r>
    </w:p>
    <w:p w:rsidR="00C75E09" w:rsidRPr="00303614" w:rsidRDefault="00C75E09" w:rsidP="00413A4E">
      <w:pPr>
        <w:pStyle w:val="ListParagraph"/>
        <w:numPr>
          <w:ilvl w:val="0"/>
          <w:numId w:val="11"/>
        </w:numPr>
        <w:spacing w:line="305" w:lineRule="exact"/>
        <w:ind w:left="948" w:hanging="426"/>
        <w:jc w:val="both"/>
        <w:rPr>
          <w:rFonts w:ascii="Sylfaen" w:hAnsi="Sylfaen"/>
          <w:sz w:val="24"/>
          <w:szCs w:val="24"/>
        </w:rPr>
      </w:pPr>
      <w:r w:rsidRPr="00303614">
        <w:rPr>
          <w:sz w:val="24"/>
          <w:szCs w:val="24"/>
        </w:rPr>
        <w:t xml:space="preserve">Where the auditor is in any doubt as to how to deal with a discrepancy/exception, it is recommended that it is reported in the Audit Report and with a sufficient amount of detail </w:t>
      </w:r>
      <w:r w:rsidRPr="00303614">
        <w:rPr>
          <w:sz w:val="24"/>
          <w:szCs w:val="24"/>
        </w:rPr>
        <w:lastRenderedPageBreak/>
        <w:t>that would allow the ADA to be able to make a decision on the issue.</w:t>
      </w:r>
    </w:p>
    <w:p w:rsidR="00C75E09" w:rsidRPr="00A6418B" w:rsidRDefault="00C75E09" w:rsidP="00413A4E">
      <w:pPr>
        <w:pStyle w:val="BodyText"/>
        <w:rPr>
          <w:rFonts w:ascii="Sylfaen" w:hAnsi="Sylfaen"/>
          <w:sz w:val="22"/>
          <w:szCs w:val="22"/>
        </w:rPr>
      </w:pPr>
    </w:p>
    <w:p w:rsidR="00C75E09" w:rsidRPr="00D85536" w:rsidRDefault="00D85536" w:rsidP="00D85536">
      <w:pPr>
        <w:pStyle w:val="Heading3"/>
        <w:ind w:left="2160"/>
        <w:rPr>
          <w:color w:val="C00000"/>
        </w:rPr>
      </w:pPr>
      <w:bookmarkStart w:id="14" w:name="_Toc50564525"/>
      <w:r>
        <w:rPr>
          <w:color w:val="C00000"/>
        </w:rPr>
        <w:t xml:space="preserve">7.6.1 </w:t>
      </w:r>
      <w:r w:rsidR="00C75E09" w:rsidRPr="00D85536">
        <w:rPr>
          <w:color w:val="C00000"/>
        </w:rPr>
        <w:t>Procedures to verify the</w:t>
      </w:r>
      <w:r w:rsidR="00C75E09" w:rsidRPr="00D85536">
        <w:rPr>
          <w:color w:val="C00000"/>
          <w:spacing w:val="2"/>
        </w:rPr>
        <w:t xml:space="preserve"> </w:t>
      </w:r>
      <w:r w:rsidR="00C75E09" w:rsidRPr="00D85536">
        <w:rPr>
          <w:color w:val="C00000"/>
        </w:rPr>
        <w:t>expenditure</w:t>
      </w:r>
      <w:bookmarkEnd w:id="14"/>
    </w:p>
    <w:p w:rsidR="00C75E09" w:rsidRPr="00A6418B" w:rsidRDefault="00C75E09" w:rsidP="00413A4E">
      <w:pPr>
        <w:pStyle w:val="BodyText"/>
        <w:rPr>
          <w:rFonts w:ascii="Sylfaen" w:hAnsi="Sylfaen"/>
          <w:sz w:val="22"/>
          <w:szCs w:val="22"/>
        </w:rPr>
      </w:pPr>
    </w:p>
    <w:p w:rsidR="00C75E09" w:rsidRPr="00303614" w:rsidRDefault="00C75E09" w:rsidP="00413A4E">
      <w:pPr>
        <w:pStyle w:val="BodyText"/>
        <w:ind w:left="240" w:right="523"/>
        <w:jc w:val="both"/>
      </w:pPr>
      <w:r w:rsidRPr="00303614">
        <w:t>The following substantive procedures are required to be performed by the auditor to verify expenditure.</w:t>
      </w:r>
    </w:p>
    <w:p w:rsidR="00C75E09" w:rsidRPr="00303614" w:rsidRDefault="00C75E09" w:rsidP="00413A4E">
      <w:pPr>
        <w:pStyle w:val="BodyText"/>
        <w:ind w:left="240"/>
      </w:pPr>
    </w:p>
    <w:p w:rsidR="00C75E09" w:rsidRPr="00303614" w:rsidRDefault="00C75E09" w:rsidP="00413A4E">
      <w:pPr>
        <w:pStyle w:val="BodyText"/>
        <w:ind w:left="240" w:right="521"/>
        <w:jc w:val="both"/>
      </w:pPr>
      <w:r w:rsidRPr="00303614">
        <w:t>The Expenditure Coverage Ratio (ECR) represents the total amount of expenditure verified by the auditor expressed as a percentage of the total amount of expenditure reported by the beneficiary in the Financial</w:t>
      </w:r>
      <w:r w:rsidRPr="00303614">
        <w:rPr>
          <w:spacing w:val="-2"/>
        </w:rPr>
        <w:t xml:space="preserve"> </w:t>
      </w:r>
      <w:r w:rsidRPr="00303614">
        <w:t>Report.</w:t>
      </w:r>
    </w:p>
    <w:p w:rsidR="00C75E09" w:rsidRPr="00303614" w:rsidRDefault="00C75E09" w:rsidP="00413A4E">
      <w:pPr>
        <w:pStyle w:val="BodyText"/>
        <w:ind w:left="240"/>
      </w:pPr>
    </w:p>
    <w:p w:rsidR="00C75E09" w:rsidRPr="00303614" w:rsidRDefault="00C75E09" w:rsidP="00413A4E">
      <w:pPr>
        <w:pStyle w:val="BodyText"/>
        <w:ind w:left="240"/>
        <w:jc w:val="both"/>
      </w:pPr>
      <w:r w:rsidRPr="00303614">
        <w:t>The auditor ensures that the overall ECR is at least 70%.</w:t>
      </w:r>
    </w:p>
    <w:p w:rsidR="00C75E09" w:rsidRPr="00303614" w:rsidRDefault="00C75E09" w:rsidP="00413A4E">
      <w:pPr>
        <w:pStyle w:val="BodyText"/>
      </w:pPr>
    </w:p>
    <w:p w:rsidR="00C75E09" w:rsidRPr="00303614" w:rsidRDefault="00C75E09" w:rsidP="00413A4E">
      <w:pPr>
        <w:pStyle w:val="ListParagraph"/>
        <w:numPr>
          <w:ilvl w:val="0"/>
          <w:numId w:val="6"/>
        </w:numPr>
        <w:tabs>
          <w:tab w:val="left" w:pos="1234"/>
        </w:tabs>
        <w:rPr>
          <w:sz w:val="24"/>
          <w:szCs w:val="24"/>
        </w:rPr>
      </w:pPr>
      <w:r w:rsidRPr="00303614">
        <w:rPr>
          <w:sz w:val="24"/>
          <w:szCs w:val="24"/>
          <w:u w:val="single"/>
        </w:rPr>
        <w:t>All costs are justified by the relevant supporting</w:t>
      </w:r>
      <w:r w:rsidRPr="00303614">
        <w:rPr>
          <w:spacing w:val="-2"/>
          <w:sz w:val="24"/>
          <w:szCs w:val="24"/>
          <w:u w:val="single"/>
        </w:rPr>
        <w:t xml:space="preserve"> </w:t>
      </w:r>
      <w:r w:rsidRPr="00303614">
        <w:rPr>
          <w:sz w:val="24"/>
          <w:szCs w:val="24"/>
          <w:u w:val="single"/>
        </w:rPr>
        <w:t>documents</w:t>
      </w:r>
    </w:p>
    <w:p w:rsidR="00C75E09" w:rsidRPr="00303614" w:rsidRDefault="00C75E09" w:rsidP="00413A4E">
      <w:pPr>
        <w:pStyle w:val="BodyText"/>
      </w:pPr>
    </w:p>
    <w:p w:rsidR="00C75E09" w:rsidRPr="00303614" w:rsidRDefault="00C75E09" w:rsidP="00413A4E">
      <w:pPr>
        <w:pStyle w:val="BodyText"/>
        <w:spacing w:line="237" w:lineRule="auto"/>
        <w:ind w:left="1234" w:right="563"/>
      </w:pPr>
      <w:r w:rsidRPr="00303614">
        <w:t>The auditor verifies, for each expenditure item, that the criteria set out below have been met:</w:t>
      </w:r>
    </w:p>
    <w:p w:rsidR="00C75E09" w:rsidRPr="00303614" w:rsidRDefault="00C75E09" w:rsidP="00413A4E">
      <w:pPr>
        <w:pStyle w:val="BodyText"/>
      </w:pPr>
    </w:p>
    <w:p w:rsidR="00C75E09" w:rsidRPr="00303614" w:rsidRDefault="00C75E09" w:rsidP="00413A4E">
      <w:pPr>
        <w:pStyle w:val="ListParagraph"/>
        <w:numPr>
          <w:ilvl w:val="1"/>
          <w:numId w:val="6"/>
        </w:numPr>
        <w:tabs>
          <w:tab w:val="left" w:pos="1659"/>
        </w:tabs>
        <w:spacing w:line="237" w:lineRule="auto"/>
        <w:ind w:right="522"/>
        <w:jc w:val="both"/>
        <w:rPr>
          <w:sz w:val="24"/>
          <w:szCs w:val="24"/>
        </w:rPr>
      </w:pPr>
      <w:r w:rsidRPr="00303614">
        <w:rPr>
          <w:sz w:val="24"/>
          <w:szCs w:val="24"/>
        </w:rPr>
        <w:t>Costs actually incurred:</w:t>
      </w:r>
    </w:p>
    <w:p w:rsidR="00C75E09" w:rsidRPr="00303614" w:rsidRDefault="00C75E09" w:rsidP="00413A4E">
      <w:pPr>
        <w:pStyle w:val="BodyText"/>
        <w:ind w:left="1658" w:right="514"/>
        <w:jc w:val="both"/>
      </w:pPr>
      <w:r w:rsidRPr="00303614">
        <w:t>The auditor verifies that the items declared i</w:t>
      </w:r>
      <w:r w:rsidR="00D820DD" w:rsidRPr="00303614">
        <w:t>n the Financial Report were ac</w:t>
      </w:r>
      <w:r w:rsidRPr="00303614">
        <w:t>tually incurred by and pertain to the beneficiary. For this purpose the auditor examines supporting documentation (e.g. invoices, contracts) and proof of payment. The auditor verifies that the monetary value of the expenditure items agrees with underlying documents (e.g. invoices, payroll documents).</w:t>
      </w:r>
    </w:p>
    <w:p w:rsidR="00C75E09" w:rsidRPr="00303614" w:rsidRDefault="00C75E09" w:rsidP="00413A4E">
      <w:pPr>
        <w:pStyle w:val="BodyText"/>
      </w:pPr>
    </w:p>
    <w:p w:rsidR="00C75E09" w:rsidRPr="00303614" w:rsidRDefault="00C75E09" w:rsidP="00413A4E">
      <w:pPr>
        <w:pStyle w:val="ListParagraph"/>
        <w:numPr>
          <w:ilvl w:val="1"/>
          <w:numId w:val="6"/>
        </w:numPr>
        <w:tabs>
          <w:tab w:val="left" w:pos="1659"/>
        </w:tabs>
        <w:ind w:right="518"/>
        <w:jc w:val="both"/>
        <w:rPr>
          <w:sz w:val="24"/>
          <w:szCs w:val="24"/>
        </w:rPr>
      </w:pPr>
      <w:r w:rsidRPr="00303614">
        <w:rPr>
          <w:sz w:val="24"/>
          <w:szCs w:val="24"/>
        </w:rPr>
        <w:t>The auditor verifies that the items were incurred during the specific project period or the eligibility in accordance with Project Financial Reporting Obligations of the Grant Agreement. Invoices related to the eligible project period but not yet paid at the date of submission of the Financial Report as well as those costs incurred after the end of the eligibility period should be detailed in the Audit</w:t>
      </w:r>
      <w:r w:rsidRPr="00303614">
        <w:rPr>
          <w:spacing w:val="6"/>
          <w:sz w:val="24"/>
          <w:szCs w:val="24"/>
        </w:rPr>
        <w:t xml:space="preserve"> </w:t>
      </w:r>
      <w:r w:rsidRPr="00303614">
        <w:rPr>
          <w:sz w:val="24"/>
          <w:szCs w:val="24"/>
        </w:rPr>
        <w:t>Report.</w:t>
      </w:r>
    </w:p>
    <w:p w:rsidR="00C75E09" w:rsidRPr="00303614" w:rsidRDefault="00C75E09" w:rsidP="00413A4E">
      <w:pPr>
        <w:pStyle w:val="BodyText"/>
      </w:pPr>
    </w:p>
    <w:p w:rsidR="00C75E09" w:rsidRPr="00303614" w:rsidRDefault="00C75E09" w:rsidP="00413A4E">
      <w:pPr>
        <w:pStyle w:val="BodyText"/>
        <w:numPr>
          <w:ilvl w:val="0"/>
          <w:numId w:val="16"/>
        </w:numPr>
        <w:ind w:left="1658" w:right="519"/>
        <w:jc w:val="both"/>
      </w:pPr>
      <w:r w:rsidRPr="00303614">
        <w:t>Exchange Rates General requirements of the Grant</w:t>
      </w:r>
      <w:r w:rsidRPr="00303614">
        <w:rPr>
          <w:spacing w:val="-11"/>
        </w:rPr>
        <w:t xml:space="preserve"> Agreement</w:t>
      </w:r>
      <w:r w:rsidRPr="00303614">
        <w:t>:</w:t>
      </w:r>
    </w:p>
    <w:p w:rsidR="00C75E09" w:rsidRPr="00303614" w:rsidRDefault="00C75E09" w:rsidP="00413A4E">
      <w:pPr>
        <w:pStyle w:val="BodyText"/>
        <w:ind w:left="1658" w:right="519"/>
        <w:jc w:val="both"/>
      </w:pPr>
      <w:r w:rsidRPr="00303614">
        <w:t>The auditor verifies that expenses incurred in a currency other than Euro have been converted in accordance with the requirements of the Grant Agreement.</w:t>
      </w:r>
    </w:p>
    <w:p w:rsidR="00C75E09" w:rsidRPr="00303614" w:rsidRDefault="00C75E09" w:rsidP="00413A4E">
      <w:pPr>
        <w:pStyle w:val="BodyText"/>
      </w:pPr>
    </w:p>
    <w:p w:rsidR="00C75E09" w:rsidRPr="00303614" w:rsidRDefault="00C75E09" w:rsidP="00413A4E">
      <w:pPr>
        <w:pStyle w:val="ListParagraph"/>
        <w:numPr>
          <w:ilvl w:val="1"/>
          <w:numId w:val="5"/>
        </w:numPr>
        <w:tabs>
          <w:tab w:val="left" w:pos="1659"/>
        </w:tabs>
        <w:spacing w:line="237" w:lineRule="auto"/>
        <w:ind w:right="518"/>
        <w:jc w:val="both"/>
        <w:rPr>
          <w:sz w:val="24"/>
          <w:szCs w:val="24"/>
        </w:rPr>
      </w:pPr>
      <w:r w:rsidRPr="00303614">
        <w:rPr>
          <w:sz w:val="24"/>
          <w:szCs w:val="24"/>
        </w:rPr>
        <w:t xml:space="preserve">Compliance with sub-contracting </w:t>
      </w:r>
      <w:r w:rsidR="00D820DD" w:rsidRPr="00303614">
        <w:rPr>
          <w:sz w:val="24"/>
          <w:szCs w:val="24"/>
        </w:rPr>
        <w:t>and procurement rules according</w:t>
      </w:r>
      <w:r w:rsidRPr="00303614">
        <w:rPr>
          <w:sz w:val="24"/>
          <w:szCs w:val="24"/>
        </w:rPr>
        <w:t>:</w:t>
      </w:r>
    </w:p>
    <w:p w:rsidR="00C75E09" w:rsidRPr="00303614" w:rsidRDefault="00C75E09" w:rsidP="00413A4E">
      <w:pPr>
        <w:pStyle w:val="BodyText"/>
        <w:ind w:left="1658" w:right="514"/>
        <w:jc w:val="both"/>
      </w:pPr>
      <w:r w:rsidRPr="00303614">
        <w:t>Where applicable, the auditor examines which procurement rules (as pro- vided for the Grant Agreement) apply for any given expenditure. The auditor verifies whether the expenditure was incurred in accordance with such rules by examining the underlying documents for the procurement and purchase process, e.g. tenders/offers. Where the auditor finds instances of non-compliance with procurement rules, the nature of the case and the details of the costs should be included in the Audit Report.</w:t>
      </w:r>
    </w:p>
    <w:p w:rsidR="00C75E09" w:rsidRPr="00303614" w:rsidRDefault="00C75E09" w:rsidP="00413A4E">
      <w:pPr>
        <w:pStyle w:val="BodyText"/>
      </w:pPr>
    </w:p>
    <w:p w:rsidR="00C75E09" w:rsidRPr="00303614" w:rsidRDefault="00C75E09" w:rsidP="00413A4E">
      <w:pPr>
        <w:pStyle w:val="ListParagraph"/>
        <w:numPr>
          <w:ilvl w:val="1"/>
          <w:numId w:val="5"/>
        </w:numPr>
        <w:tabs>
          <w:tab w:val="left" w:pos="1659"/>
        </w:tabs>
        <w:ind w:right="512"/>
        <w:jc w:val="both"/>
        <w:rPr>
          <w:sz w:val="24"/>
          <w:szCs w:val="24"/>
        </w:rPr>
      </w:pPr>
      <w:r w:rsidRPr="00303614">
        <w:rPr>
          <w:sz w:val="24"/>
          <w:szCs w:val="24"/>
        </w:rPr>
        <w:lastRenderedPageBreak/>
        <w:t xml:space="preserve">Further regulations for other institutions: institutions of a legal status other than higher education institutions such as NGOs, private companies, etc. are not eligible partners. If necessary and adequately presented, non-university institutions can be </w:t>
      </w:r>
      <w:r w:rsidR="00D820DD" w:rsidRPr="00303614">
        <w:rPr>
          <w:sz w:val="24"/>
          <w:szCs w:val="24"/>
        </w:rPr>
        <w:t>conceptualized</w:t>
      </w:r>
      <w:r w:rsidRPr="00303614">
        <w:rPr>
          <w:sz w:val="24"/>
          <w:szCs w:val="24"/>
        </w:rPr>
        <w:t xml:space="preserve"> as subcont</w:t>
      </w:r>
      <w:r w:rsidR="00D820DD" w:rsidRPr="00303614">
        <w:rPr>
          <w:sz w:val="24"/>
          <w:szCs w:val="24"/>
        </w:rPr>
        <w:t>ractors. In this case their ex</w:t>
      </w:r>
      <w:r w:rsidRPr="00303614">
        <w:rPr>
          <w:sz w:val="24"/>
          <w:szCs w:val="24"/>
        </w:rPr>
        <w:t xml:space="preserve">penses have to be included in the budget category “other costs” and not as expenses of a main partner (an own entity). </w:t>
      </w:r>
      <w:r w:rsidR="00D820DD" w:rsidRPr="00303614">
        <w:rPr>
          <w:sz w:val="24"/>
          <w:szCs w:val="24"/>
        </w:rPr>
        <w:t>Their expenses have to be budg</w:t>
      </w:r>
      <w:r w:rsidRPr="00303614">
        <w:rPr>
          <w:sz w:val="24"/>
          <w:szCs w:val="24"/>
        </w:rPr>
        <w:t xml:space="preserve">eted to an appropriate and reasonable extent </w:t>
      </w:r>
      <w:r w:rsidR="00D820DD" w:rsidRPr="00303614">
        <w:rPr>
          <w:sz w:val="24"/>
          <w:szCs w:val="24"/>
        </w:rPr>
        <w:t>in the expenses of the main in</w:t>
      </w:r>
      <w:r w:rsidRPr="00303614">
        <w:rPr>
          <w:sz w:val="24"/>
          <w:szCs w:val="24"/>
        </w:rPr>
        <w:t xml:space="preserve">stitutional partner in the respective country. </w:t>
      </w:r>
    </w:p>
    <w:p w:rsidR="00C75E09" w:rsidRPr="00303614" w:rsidRDefault="00C75E09" w:rsidP="00413A4E">
      <w:pPr>
        <w:pStyle w:val="BodyText"/>
      </w:pPr>
    </w:p>
    <w:p w:rsidR="00C75E09" w:rsidRPr="00303614" w:rsidRDefault="00C75E09" w:rsidP="00413A4E">
      <w:pPr>
        <w:pStyle w:val="ListParagraph"/>
        <w:numPr>
          <w:ilvl w:val="0"/>
          <w:numId w:val="6"/>
        </w:numPr>
        <w:spacing w:line="237" w:lineRule="auto"/>
        <w:ind w:right="523"/>
        <w:rPr>
          <w:sz w:val="24"/>
          <w:szCs w:val="24"/>
          <w:u w:val="single"/>
        </w:rPr>
      </w:pPr>
      <w:r w:rsidRPr="00303614">
        <w:rPr>
          <w:sz w:val="24"/>
          <w:szCs w:val="24"/>
          <w:u w:val="single"/>
        </w:rPr>
        <w:t xml:space="preserve">Direct costs </w:t>
      </w:r>
    </w:p>
    <w:p w:rsidR="00C75E09" w:rsidRPr="00303614" w:rsidRDefault="00C75E09" w:rsidP="00413A4E">
      <w:pPr>
        <w:pStyle w:val="BodyText"/>
        <w:ind w:left="1234" w:right="512"/>
        <w:jc w:val="both"/>
      </w:pPr>
      <w:r w:rsidRPr="00303614">
        <w:rPr>
          <w:u w:val="single"/>
        </w:rPr>
        <w:t xml:space="preserve">In addition </w:t>
      </w:r>
      <w:r w:rsidRPr="00303614">
        <w:t>to carrying out the procedures listed above in point (1), the following procedures need to be performed by the auditor for the specific budget categories listed below.</w:t>
      </w:r>
    </w:p>
    <w:p w:rsidR="00C75E09" w:rsidRPr="00303614" w:rsidRDefault="00C75E09" w:rsidP="00413A4E">
      <w:pPr>
        <w:pStyle w:val="BodyText"/>
      </w:pPr>
    </w:p>
    <w:p w:rsidR="00C75E09" w:rsidRPr="00303614" w:rsidRDefault="00C75E09" w:rsidP="00413A4E">
      <w:pPr>
        <w:pStyle w:val="ListParagraph"/>
        <w:numPr>
          <w:ilvl w:val="0"/>
          <w:numId w:val="4"/>
        </w:numPr>
        <w:rPr>
          <w:sz w:val="24"/>
          <w:szCs w:val="24"/>
        </w:rPr>
      </w:pPr>
      <w:r w:rsidRPr="00303614">
        <w:rPr>
          <w:sz w:val="24"/>
          <w:szCs w:val="24"/>
          <w:u w:val="single"/>
        </w:rPr>
        <w:t>Staff costs</w:t>
      </w:r>
    </w:p>
    <w:p w:rsidR="00C75E09" w:rsidRPr="00303614" w:rsidRDefault="00C75E09" w:rsidP="00413A4E">
      <w:pPr>
        <w:pStyle w:val="BodyText"/>
      </w:pPr>
    </w:p>
    <w:p w:rsidR="00C75E09" w:rsidRPr="00303614" w:rsidRDefault="00C75E09" w:rsidP="00413A4E">
      <w:pPr>
        <w:pStyle w:val="BodyText"/>
        <w:ind w:left="2508" w:right="514"/>
        <w:jc w:val="both"/>
      </w:pPr>
      <w:r w:rsidRPr="00303614">
        <w:t>The auditor verifies that the relevant supporting documents for staff costs are available and that costs claimed in the Financial Report are accurate. Specifically, the auditor verifies:</w:t>
      </w:r>
    </w:p>
    <w:p w:rsidR="00C75E09" w:rsidRPr="00303614" w:rsidRDefault="00C75E09" w:rsidP="00413A4E">
      <w:pPr>
        <w:pStyle w:val="ListParagraph"/>
        <w:numPr>
          <w:ilvl w:val="0"/>
          <w:numId w:val="16"/>
        </w:numPr>
        <w:tabs>
          <w:tab w:val="left" w:pos="3072"/>
          <w:tab w:val="left" w:pos="3073"/>
        </w:tabs>
        <w:spacing w:line="242" w:lineRule="auto"/>
        <w:ind w:left="3060" w:right="520"/>
        <w:rPr>
          <w:sz w:val="24"/>
          <w:szCs w:val="24"/>
        </w:rPr>
      </w:pPr>
      <w:r w:rsidRPr="00303614">
        <w:rPr>
          <w:sz w:val="24"/>
          <w:szCs w:val="24"/>
        </w:rPr>
        <w:t>The existence of an employment contract (permanent or temporary) in accordance with relevant national</w:t>
      </w:r>
      <w:r w:rsidRPr="00303614">
        <w:rPr>
          <w:spacing w:val="-8"/>
          <w:sz w:val="24"/>
          <w:szCs w:val="24"/>
        </w:rPr>
        <w:t xml:space="preserve"> </w:t>
      </w:r>
      <w:r w:rsidRPr="00303614">
        <w:rPr>
          <w:sz w:val="24"/>
          <w:szCs w:val="24"/>
        </w:rPr>
        <w:t>legislation;</w:t>
      </w:r>
    </w:p>
    <w:p w:rsidR="00C75E09" w:rsidRPr="00303614" w:rsidRDefault="00C75E09" w:rsidP="00413A4E">
      <w:pPr>
        <w:pStyle w:val="ListParagraph"/>
        <w:numPr>
          <w:ilvl w:val="0"/>
          <w:numId w:val="16"/>
        </w:numPr>
        <w:tabs>
          <w:tab w:val="left" w:pos="3072"/>
          <w:tab w:val="left" w:pos="3073"/>
        </w:tabs>
        <w:ind w:left="3060" w:right="521"/>
        <w:rPr>
          <w:sz w:val="24"/>
          <w:szCs w:val="24"/>
        </w:rPr>
      </w:pPr>
      <w:r w:rsidRPr="00303614">
        <w:rPr>
          <w:sz w:val="24"/>
          <w:szCs w:val="24"/>
        </w:rPr>
        <w:t>That staff costs claimed in the Financial Report are supported by payslips and bank transfers orders;</w:t>
      </w:r>
    </w:p>
    <w:p w:rsidR="00C75E09" w:rsidRPr="00303614" w:rsidRDefault="00C75E09" w:rsidP="00413A4E">
      <w:pPr>
        <w:pStyle w:val="ListParagraph"/>
        <w:numPr>
          <w:ilvl w:val="0"/>
          <w:numId w:val="16"/>
        </w:numPr>
        <w:tabs>
          <w:tab w:val="left" w:pos="3072"/>
          <w:tab w:val="left" w:pos="3073"/>
        </w:tabs>
        <w:spacing w:line="242" w:lineRule="auto"/>
        <w:ind w:left="3060" w:right="522"/>
        <w:rPr>
          <w:sz w:val="24"/>
          <w:szCs w:val="24"/>
        </w:rPr>
      </w:pPr>
      <w:r w:rsidRPr="00303614">
        <w:rPr>
          <w:sz w:val="24"/>
          <w:szCs w:val="24"/>
        </w:rPr>
        <w:t>The function of the staff in the project, the working days and the daily rate per staff</w:t>
      </w:r>
      <w:r w:rsidRPr="00303614">
        <w:rPr>
          <w:spacing w:val="-6"/>
          <w:sz w:val="24"/>
          <w:szCs w:val="24"/>
        </w:rPr>
        <w:t xml:space="preserve"> </w:t>
      </w:r>
      <w:r w:rsidRPr="00303614">
        <w:rPr>
          <w:sz w:val="24"/>
          <w:szCs w:val="24"/>
        </w:rPr>
        <w:t>member;</w:t>
      </w:r>
    </w:p>
    <w:p w:rsidR="00C75E09" w:rsidRPr="00303614" w:rsidRDefault="00C75E09" w:rsidP="00413A4E">
      <w:pPr>
        <w:pStyle w:val="ListParagraph"/>
        <w:numPr>
          <w:ilvl w:val="0"/>
          <w:numId w:val="16"/>
        </w:numPr>
        <w:tabs>
          <w:tab w:val="left" w:pos="3072"/>
          <w:tab w:val="left" w:pos="3073"/>
        </w:tabs>
        <w:spacing w:line="301" w:lineRule="exact"/>
        <w:ind w:left="3060"/>
        <w:rPr>
          <w:sz w:val="24"/>
          <w:szCs w:val="24"/>
        </w:rPr>
      </w:pPr>
      <w:r w:rsidRPr="00303614">
        <w:rPr>
          <w:sz w:val="24"/>
          <w:szCs w:val="24"/>
        </w:rPr>
        <w:t>That</w:t>
      </w:r>
      <w:r w:rsidRPr="00303614">
        <w:rPr>
          <w:spacing w:val="12"/>
          <w:sz w:val="24"/>
          <w:szCs w:val="24"/>
        </w:rPr>
        <w:t xml:space="preserve"> </w:t>
      </w:r>
      <w:r w:rsidRPr="00303614">
        <w:rPr>
          <w:sz w:val="24"/>
          <w:szCs w:val="24"/>
        </w:rPr>
        <w:t>costs</w:t>
      </w:r>
      <w:r w:rsidRPr="00303614">
        <w:rPr>
          <w:spacing w:val="12"/>
          <w:sz w:val="24"/>
          <w:szCs w:val="24"/>
        </w:rPr>
        <w:t xml:space="preserve"> </w:t>
      </w:r>
      <w:r w:rsidRPr="00303614">
        <w:rPr>
          <w:sz w:val="24"/>
          <w:szCs w:val="24"/>
        </w:rPr>
        <w:t>attributable</w:t>
      </w:r>
      <w:r w:rsidRPr="00303614">
        <w:rPr>
          <w:spacing w:val="12"/>
          <w:sz w:val="24"/>
          <w:szCs w:val="24"/>
        </w:rPr>
        <w:t xml:space="preserve"> </w:t>
      </w:r>
      <w:r w:rsidRPr="00303614">
        <w:rPr>
          <w:sz w:val="24"/>
          <w:szCs w:val="24"/>
        </w:rPr>
        <w:t>to</w:t>
      </w:r>
      <w:r w:rsidRPr="00303614">
        <w:rPr>
          <w:spacing w:val="13"/>
          <w:sz w:val="24"/>
          <w:szCs w:val="24"/>
        </w:rPr>
        <w:t xml:space="preserve"> </w:t>
      </w:r>
      <w:r w:rsidRPr="00303614">
        <w:rPr>
          <w:sz w:val="24"/>
          <w:szCs w:val="24"/>
        </w:rPr>
        <w:t>the</w:t>
      </w:r>
      <w:r w:rsidRPr="00303614">
        <w:rPr>
          <w:spacing w:val="11"/>
          <w:sz w:val="24"/>
          <w:szCs w:val="24"/>
        </w:rPr>
        <w:t xml:space="preserve"> </w:t>
      </w:r>
      <w:r w:rsidRPr="00303614">
        <w:rPr>
          <w:sz w:val="24"/>
          <w:szCs w:val="24"/>
        </w:rPr>
        <w:t>project</w:t>
      </w:r>
      <w:r w:rsidRPr="00303614">
        <w:rPr>
          <w:spacing w:val="15"/>
          <w:sz w:val="24"/>
          <w:szCs w:val="24"/>
        </w:rPr>
        <w:t xml:space="preserve"> </w:t>
      </w:r>
      <w:r w:rsidRPr="00303614">
        <w:rPr>
          <w:sz w:val="24"/>
          <w:szCs w:val="24"/>
        </w:rPr>
        <w:t>are</w:t>
      </w:r>
      <w:r w:rsidRPr="00303614">
        <w:rPr>
          <w:spacing w:val="11"/>
          <w:sz w:val="24"/>
          <w:szCs w:val="24"/>
        </w:rPr>
        <w:t xml:space="preserve"> </w:t>
      </w:r>
      <w:r w:rsidRPr="00303614">
        <w:rPr>
          <w:sz w:val="24"/>
          <w:szCs w:val="24"/>
        </w:rPr>
        <w:t>calculated</w:t>
      </w:r>
      <w:r w:rsidRPr="00303614">
        <w:rPr>
          <w:spacing w:val="13"/>
          <w:sz w:val="24"/>
          <w:szCs w:val="24"/>
        </w:rPr>
        <w:t xml:space="preserve"> </w:t>
      </w:r>
      <w:r w:rsidRPr="00303614">
        <w:rPr>
          <w:sz w:val="24"/>
          <w:szCs w:val="24"/>
        </w:rPr>
        <w:t>accurately i.e. the daily rate is correct.</w:t>
      </w:r>
    </w:p>
    <w:p w:rsidR="00C75E09" w:rsidRPr="00303614" w:rsidRDefault="00C75E09" w:rsidP="00413A4E">
      <w:pPr>
        <w:pStyle w:val="BodyText"/>
      </w:pPr>
    </w:p>
    <w:p w:rsidR="00C75E09" w:rsidRPr="00303614" w:rsidRDefault="00C75E09" w:rsidP="00413A4E">
      <w:pPr>
        <w:pStyle w:val="BodyText"/>
        <w:spacing w:line="276" w:lineRule="auto"/>
        <w:ind w:left="2366" w:right="514"/>
        <w:jc w:val="both"/>
      </w:pPr>
      <w:r w:rsidRPr="00303614">
        <w:t>If the working days or costs of staff cannot be identified or justified by the beneficiary, the related costs should not be included in the Financial Report.</w:t>
      </w:r>
    </w:p>
    <w:p w:rsidR="00C75E09" w:rsidRPr="00303614" w:rsidRDefault="00C75E09" w:rsidP="00413A4E">
      <w:pPr>
        <w:pStyle w:val="BodyText"/>
      </w:pPr>
    </w:p>
    <w:p w:rsidR="00C75E09" w:rsidRPr="00303614" w:rsidRDefault="00C75E09" w:rsidP="00413A4E">
      <w:pPr>
        <w:pStyle w:val="ListParagraph"/>
        <w:numPr>
          <w:ilvl w:val="0"/>
          <w:numId w:val="4"/>
        </w:numPr>
        <w:tabs>
          <w:tab w:val="left" w:pos="2508"/>
          <w:tab w:val="left" w:pos="2509"/>
        </w:tabs>
        <w:rPr>
          <w:sz w:val="24"/>
          <w:szCs w:val="24"/>
        </w:rPr>
      </w:pPr>
      <w:r w:rsidRPr="00303614">
        <w:rPr>
          <w:sz w:val="24"/>
          <w:szCs w:val="24"/>
          <w:u w:val="single"/>
        </w:rPr>
        <w:t>Other direct</w:t>
      </w:r>
      <w:r w:rsidRPr="00303614">
        <w:rPr>
          <w:spacing w:val="-1"/>
          <w:sz w:val="24"/>
          <w:szCs w:val="24"/>
          <w:u w:val="single"/>
        </w:rPr>
        <w:t xml:space="preserve"> </w:t>
      </w:r>
      <w:r w:rsidRPr="00303614">
        <w:rPr>
          <w:sz w:val="24"/>
          <w:szCs w:val="24"/>
          <w:u w:val="single"/>
        </w:rPr>
        <w:t>costs</w:t>
      </w:r>
    </w:p>
    <w:p w:rsidR="00C75E09" w:rsidRPr="00303614" w:rsidRDefault="00C75E09" w:rsidP="00413A4E">
      <w:pPr>
        <w:pStyle w:val="BodyText"/>
      </w:pPr>
    </w:p>
    <w:p w:rsidR="00C75E09" w:rsidRPr="00303614" w:rsidRDefault="00C75E09" w:rsidP="00413A4E">
      <w:pPr>
        <w:pStyle w:val="BodyText"/>
        <w:spacing w:line="276" w:lineRule="auto"/>
        <w:ind w:left="2400" w:right="512"/>
        <w:jc w:val="both"/>
      </w:pPr>
      <w:r w:rsidRPr="00303614">
        <w:t xml:space="preserve">For the purpose of these ToR, the heading ‘Other direct costs’ refers generically to all direct cost categories within the approved budget </w:t>
      </w:r>
      <w:r w:rsidRPr="00303614">
        <w:rPr>
          <w:u w:val="single"/>
        </w:rPr>
        <w:t>other than</w:t>
      </w:r>
      <w:r w:rsidRPr="00303614">
        <w:t xml:space="preserve"> staff costs, namely travel and subsistence costs, equipment and material costs, dissemination costs, other costs.</w:t>
      </w:r>
    </w:p>
    <w:p w:rsidR="00C75E09" w:rsidRPr="00303614" w:rsidRDefault="00C75E09" w:rsidP="00413A4E">
      <w:pPr>
        <w:pStyle w:val="BodyText"/>
      </w:pPr>
    </w:p>
    <w:p w:rsidR="00C75E09" w:rsidRPr="00303614" w:rsidRDefault="00C75E09" w:rsidP="00413A4E">
      <w:pPr>
        <w:pStyle w:val="BodyText"/>
        <w:spacing w:line="278" w:lineRule="auto"/>
        <w:ind w:left="2400" w:right="522"/>
        <w:jc w:val="both"/>
      </w:pPr>
      <w:r w:rsidRPr="00303614">
        <w:t>The funds granted have to be used in an efficient, economical and appropriated way for the purposes specified in the application.</w:t>
      </w:r>
    </w:p>
    <w:p w:rsidR="00C75E09" w:rsidRPr="00303614" w:rsidRDefault="00C75E09" w:rsidP="00413A4E">
      <w:pPr>
        <w:pStyle w:val="BodyText"/>
      </w:pPr>
    </w:p>
    <w:p w:rsidR="00C75E09" w:rsidRPr="00303614" w:rsidRDefault="00C75E09" w:rsidP="00D85536">
      <w:pPr>
        <w:ind w:left="1680" w:firstLine="720"/>
        <w:rPr>
          <w:rFonts w:ascii="Calibri" w:hAnsi="Calibri" w:cs="Calibri"/>
          <w:b/>
        </w:rPr>
      </w:pPr>
      <w:r w:rsidRPr="00303614">
        <w:rPr>
          <w:rFonts w:ascii="Calibri" w:hAnsi="Calibri" w:cs="Calibri"/>
          <w:b/>
        </w:rPr>
        <w:t>Which documents should the beneficiary prepare for the auditor?</w:t>
      </w:r>
    </w:p>
    <w:p w:rsidR="00C75E09" w:rsidRPr="00303614" w:rsidRDefault="00C75E09" w:rsidP="00413A4E">
      <w:pPr>
        <w:pStyle w:val="BodyText"/>
        <w:rPr>
          <w:b/>
        </w:rPr>
      </w:pPr>
    </w:p>
    <w:p w:rsidR="00C75E09" w:rsidRPr="00303614" w:rsidRDefault="00C75E09" w:rsidP="00413A4E">
      <w:pPr>
        <w:pStyle w:val="BodyText"/>
        <w:spacing w:line="276" w:lineRule="auto"/>
        <w:ind w:left="2400" w:right="512"/>
        <w:jc w:val="both"/>
      </w:pPr>
      <w:r w:rsidRPr="00303614">
        <w:t>For most transactions in these cost categories, it should be sufficient proof of expenditure if the beneficiary has kept original third-party in- voices (or certified copies).</w:t>
      </w:r>
    </w:p>
    <w:p w:rsidR="00C75E09" w:rsidRPr="00303614" w:rsidRDefault="00C75E09" w:rsidP="00413A4E">
      <w:pPr>
        <w:pStyle w:val="BodyText"/>
      </w:pPr>
    </w:p>
    <w:p w:rsidR="00C75E09" w:rsidRPr="00303614" w:rsidRDefault="00C75E09" w:rsidP="00413A4E">
      <w:pPr>
        <w:pStyle w:val="BodyText"/>
        <w:spacing w:line="276" w:lineRule="auto"/>
        <w:ind w:left="2400" w:right="514"/>
        <w:jc w:val="both"/>
      </w:pPr>
      <w:r w:rsidRPr="00303614">
        <w:t>For air travel costs, it is noted further that invoices, flight tickets and boarding passes may represent suitable documentation where both the costs of the trip and passengers’ names/ dates/ start point and destination are evident.</w:t>
      </w:r>
    </w:p>
    <w:p w:rsidR="00C75E09" w:rsidRPr="00303614" w:rsidRDefault="00C75E09" w:rsidP="00413A4E">
      <w:pPr>
        <w:pStyle w:val="BodyText"/>
      </w:pPr>
    </w:p>
    <w:p w:rsidR="00C75E09" w:rsidRPr="00303614" w:rsidRDefault="00C75E09" w:rsidP="00413A4E">
      <w:pPr>
        <w:pStyle w:val="BodyText"/>
        <w:spacing w:line="276" w:lineRule="auto"/>
        <w:ind w:left="2400" w:right="514"/>
        <w:jc w:val="both"/>
      </w:pPr>
      <w:r w:rsidRPr="00303614">
        <w:t>Expenses shall only be provided upon the condition that all possible fare reductions, rebates, discounts, etc. were claimed and the least expensive route was chosen in the case of air travel.</w:t>
      </w:r>
    </w:p>
    <w:p w:rsidR="00C75E09" w:rsidRPr="00303614" w:rsidRDefault="00C75E09" w:rsidP="00413A4E">
      <w:pPr>
        <w:pStyle w:val="BodyText"/>
      </w:pPr>
    </w:p>
    <w:p w:rsidR="00C75E09" w:rsidRPr="00303614" w:rsidRDefault="00C75E09" w:rsidP="00413A4E">
      <w:pPr>
        <w:pStyle w:val="BodyText"/>
        <w:spacing w:line="276" w:lineRule="auto"/>
        <w:ind w:left="2400" w:right="512"/>
        <w:jc w:val="both"/>
      </w:pPr>
      <w:r w:rsidRPr="00303614">
        <w:t>Travel and subsistence costs will be calculated based on the Grant Agreement Contract of “FRUIT PRODUCTION SECTOR DEVELOPMENT PROJECT IN ARMENIA (FRUITENIA).</w:t>
      </w:r>
    </w:p>
    <w:p w:rsidR="00C75E09" w:rsidRPr="00303614" w:rsidRDefault="00C75E09" w:rsidP="00413A4E">
      <w:pPr>
        <w:pStyle w:val="BodyText"/>
      </w:pPr>
    </w:p>
    <w:p w:rsidR="00C75E09" w:rsidRPr="00303614" w:rsidRDefault="00C75E09" w:rsidP="00413A4E">
      <w:pPr>
        <w:pStyle w:val="BodyText"/>
        <w:spacing w:line="276" w:lineRule="auto"/>
        <w:ind w:left="2400" w:right="522"/>
        <w:jc w:val="both"/>
      </w:pPr>
      <w:r w:rsidRPr="00303614">
        <w:t>In either case, proof of attendance and overnight accommodation will be required to substantiate the costs declared.</w:t>
      </w:r>
    </w:p>
    <w:p w:rsidR="00C75E09" w:rsidRPr="00303614" w:rsidRDefault="00C75E09" w:rsidP="00413A4E">
      <w:pPr>
        <w:pStyle w:val="BodyText"/>
      </w:pPr>
    </w:p>
    <w:p w:rsidR="00C75E09" w:rsidRPr="00303614" w:rsidRDefault="00C75E09" w:rsidP="00413A4E">
      <w:pPr>
        <w:pStyle w:val="BodyText"/>
        <w:spacing w:line="278" w:lineRule="auto"/>
        <w:ind w:left="2400" w:right="514"/>
        <w:jc w:val="both"/>
      </w:pPr>
      <w:r w:rsidRPr="00303614">
        <w:t>Other eligible budget categories a</w:t>
      </w:r>
      <w:r w:rsidR="00413A4E" w:rsidRPr="00303614">
        <w:t>re equipment and material, dis</w:t>
      </w:r>
      <w:r w:rsidRPr="00303614">
        <w:t>semination and other costs.</w:t>
      </w:r>
    </w:p>
    <w:p w:rsidR="00C75E09" w:rsidRPr="00303614" w:rsidRDefault="00C75E09" w:rsidP="00413A4E">
      <w:pPr>
        <w:pStyle w:val="BodyText"/>
      </w:pPr>
    </w:p>
    <w:p w:rsidR="00C75E09" w:rsidRPr="00303614" w:rsidRDefault="00C75E09" w:rsidP="00413A4E">
      <w:pPr>
        <w:pStyle w:val="BodyText"/>
        <w:ind w:left="2364"/>
        <w:jc w:val="both"/>
      </w:pPr>
      <w:r w:rsidRPr="00303614">
        <w:rPr>
          <w:u w:val="single"/>
        </w:rPr>
        <w:t>Inventory of goods intended for use by the beneficiary:</w:t>
      </w:r>
    </w:p>
    <w:p w:rsidR="00C75E09" w:rsidRPr="00303614" w:rsidRDefault="00C75E09" w:rsidP="00413A4E">
      <w:pPr>
        <w:pStyle w:val="BodyText"/>
      </w:pPr>
    </w:p>
    <w:p w:rsidR="00C75E09" w:rsidRPr="00303614" w:rsidRDefault="00C75E09" w:rsidP="00413A4E">
      <w:pPr>
        <w:pStyle w:val="BodyText"/>
        <w:spacing w:line="276" w:lineRule="auto"/>
        <w:ind w:left="2400" w:right="513"/>
        <w:jc w:val="both"/>
      </w:pPr>
      <w:r w:rsidRPr="00303614">
        <w:t>The beneficiary shall keep and continuously update a list of all those goods procured with the grant funds or provided by the beneficiary from his own stock that are explicitly or based on their nature intended for use by the beneficiary or project partners and whose net procurement value individually exceeds EUR 400.00 or another, lower, inventory amount provided for by local statutory regulations. This list shall be sent to ADA at the latest with the Project reports and the final</w:t>
      </w:r>
      <w:r w:rsidRPr="00303614">
        <w:rPr>
          <w:spacing w:val="-3"/>
        </w:rPr>
        <w:t xml:space="preserve"> </w:t>
      </w:r>
      <w:r w:rsidRPr="00303614">
        <w:t>report.</w:t>
      </w:r>
    </w:p>
    <w:p w:rsidR="00C75E09" w:rsidRPr="00303614" w:rsidRDefault="00C75E09" w:rsidP="00413A4E">
      <w:pPr>
        <w:pStyle w:val="BodyText"/>
      </w:pPr>
    </w:p>
    <w:p w:rsidR="00C75E09" w:rsidRPr="00303614" w:rsidRDefault="00C75E09" w:rsidP="00413A4E">
      <w:pPr>
        <w:pStyle w:val="BodyText"/>
        <w:spacing w:line="276" w:lineRule="auto"/>
        <w:ind w:left="2400" w:right="514"/>
        <w:jc w:val="both"/>
      </w:pPr>
      <w:r w:rsidRPr="00303614">
        <w:t>It is recommended that the beneficiary and auditor refer to the Grant Agreement.</w:t>
      </w:r>
    </w:p>
    <w:p w:rsidR="00C75E09" w:rsidRPr="00303614" w:rsidRDefault="00C75E09" w:rsidP="00413A4E">
      <w:pPr>
        <w:pStyle w:val="BodyText"/>
      </w:pPr>
    </w:p>
    <w:p w:rsidR="00C75E09" w:rsidRPr="00303614" w:rsidRDefault="00C75E09" w:rsidP="00413A4E">
      <w:pPr>
        <w:pStyle w:val="BodyText"/>
        <w:spacing w:line="276" w:lineRule="auto"/>
        <w:ind w:left="2400" w:right="524"/>
        <w:jc w:val="both"/>
      </w:pPr>
      <w:r w:rsidRPr="00303614">
        <w:t>A detailed cost breakdown has to be part of the Audit Report. The cost breakdown might be more detailed than the budget that was submitted with the</w:t>
      </w:r>
      <w:r w:rsidRPr="00303614">
        <w:rPr>
          <w:spacing w:val="-1"/>
        </w:rPr>
        <w:t xml:space="preserve"> </w:t>
      </w:r>
      <w:r w:rsidRPr="00303614">
        <w:t>application.</w:t>
      </w:r>
    </w:p>
    <w:p w:rsidR="00C75E09" w:rsidRPr="00303614" w:rsidRDefault="00C75E09" w:rsidP="00413A4E">
      <w:pPr>
        <w:pStyle w:val="BodyText"/>
      </w:pPr>
    </w:p>
    <w:p w:rsidR="00C75E09" w:rsidRPr="00303614" w:rsidRDefault="00C75E09" w:rsidP="00413A4E">
      <w:pPr>
        <w:pStyle w:val="ListParagraph"/>
        <w:numPr>
          <w:ilvl w:val="0"/>
          <w:numId w:val="6"/>
        </w:numPr>
        <w:tabs>
          <w:tab w:val="left" w:pos="1234"/>
        </w:tabs>
        <w:spacing w:line="237" w:lineRule="auto"/>
        <w:ind w:left="1793" w:right="520" w:hanging="987"/>
        <w:rPr>
          <w:sz w:val="24"/>
          <w:szCs w:val="24"/>
          <w:u w:val="single"/>
        </w:rPr>
      </w:pPr>
      <w:r w:rsidRPr="00303614">
        <w:rPr>
          <w:sz w:val="24"/>
          <w:szCs w:val="24"/>
          <w:u w:val="single"/>
        </w:rPr>
        <w:t xml:space="preserve">Overhead Costs </w:t>
      </w:r>
    </w:p>
    <w:p w:rsidR="00C75E09" w:rsidRPr="00303614" w:rsidRDefault="00C75E09" w:rsidP="00413A4E">
      <w:pPr>
        <w:pStyle w:val="BodyText"/>
      </w:pPr>
    </w:p>
    <w:p w:rsidR="00C75E09" w:rsidRPr="00303614" w:rsidRDefault="00C75E09" w:rsidP="00413A4E">
      <w:pPr>
        <w:pStyle w:val="ListParagraph"/>
        <w:numPr>
          <w:ilvl w:val="0"/>
          <w:numId w:val="6"/>
        </w:numPr>
        <w:tabs>
          <w:tab w:val="left" w:pos="1234"/>
        </w:tabs>
        <w:rPr>
          <w:sz w:val="24"/>
          <w:szCs w:val="24"/>
        </w:rPr>
      </w:pPr>
      <w:r w:rsidRPr="00303614">
        <w:rPr>
          <w:sz w:val="24"/>
          <w:szCs w:val="24"/>
          <w:u w:val="single"/>
        </w:rPr>
        <w:t>Contributions in</w:t>
      </w:r>
      <w:r w:rsidRPr="00303614">
        <w:rPr>
          <w:spacing w:val="-2"/>
          <w:sz w:val="24"/>
          <w:szCs w:val="24"/>
          <w:u w:val="single"/>
        </w:rPr>
        <w:t xml:space="preserve"> </w:t>
      </w:r>
      <w:r w:rsidRPr="00303614">
        <w:rPr>
          <w:sz w:val="24"/>
          <w:szCs w:val="24"/>
          <w:u w:val="single"/>
        </w:rPr>
        <w:t>kind</w:t>
      </w:r>
    </w:p>
    <w:p w:rsidR="00C75E09" w:rsidRPr="00303614" w:rsidRDefault="00C75E09" w:rsidP="00413A4E">
      <w:pPr>
        <w:pStyle w:val="BodyText"/>
      </w:pPr>
    </w:p>
    <w:p w:rsidR="00C75E09" w:rsidRPr="00303614" w:rsidRDefault="00C75E09" w:rsidP="00413A4E">
      <w:pPr>
        <w:pStyle w:val="BodyText"/>
        <w:ind w:left="2225"/>
      </w:pPr>
      <w:r w:rsidRPr="00303614">
        <w:t>Contributions in kind are not subject to verification and do not have to be mentioned in the Financial Report.</w:t>
      </w:r>
    </w:p>
    <w:p w:rsidR="00C75E09" w:rsidRPr="00303614" w:rsidRDefault="00C75E09" w:rsidP="00413A4E">
      <w:pPr>
        <w:pStyle w:val="BodyText"/>
      </w:pPr>
    </w:p>
    <w:p w:rsidR="00C75E09" w:rsidRPr="00D85536" w:rsidRDefault="00D85536" w:rsidP="00D85536">
      <w:pPr>
        <w:pStyle w:val="Heading3"/>
        <w:ind w:left="2160"/>
        <w:rPr>
          <w:color w:val="C00000"/>
        </w:rPr>
      </w:pPr>
      <w:bookmarkStart w:id="15" w:name="_Toc50564526"/>
      <w:r>
        <w:rPr>
          <w:color w:val="C00000"/>
        </w:rPr>
        <w:t xml:space="preserve">7.6.2 </w:t>
      </w:r>
      <w:r w:rsidR="00C75E09" w:rsidRPr="00D85536">
        <w:rPr>
          <w:color w:val="C00000"/>
        </w:rPr>
        <w:t>Procedures to verify revenues</w:t>
      </w:r>
      <w:bookmarkEnd w:id="15"/>
    </w:p>
    <w:p w:rsidR="00C75E09" w:rsidRPr="00A6418B" w:rsidRDefault="00C75E09" w:rsidP="00413A4E">
      <w:pPr>
        <w:pStyle w:val="BodyText"/>
        <w:rPr>
          <w:rFonts w:ascii="Sylfaen" w:hAnsi="Sylfaen"/>
          <w:sz w:val="22"/>
          <w:szCs w:val="22"/>
        </w:rPr>
      </w:pPr>
    </w:p>
    <w:p w:rsidR="00C75E09" w:rsidRPr="00303614" w:rsidRDefault="00C75E09" w:rsidP="00413A4E">
      <w:pPr>
        <w:pStyle w:val="BodyText"/>
        <w:ind w:right="514"/>
        <w:jc w:val="both"/>
      </w:pPr>
      <w:r w:rsidRPr="00303614">
        <w:t>The auditor examines whether revenues which should be attributed to the project (including revenue generated by the project e.g. conference fees) have been allocated to the project and disclosed in the Financial Report. For this purpose the auditor should consult the beneficiary and examine documentation obtained from the beneficiary.</w:t>
      </w:r>
    </w:p>
    <w:p w:rsidR="009B31E2" w:rsidRPr="00A6418B" w:rsidRDefault="009B31E2" w:rsidP="00413A4E">
      <w:pPr>
        <w:pStyle w:val="BodyText"/>
        <w:ind w:right="514"/>
        <w:jc w:val="both"/>
        <w:rPr>
          <w:rFonts w:ascii="Sylfaen" w:hAnsi="Sylfaen"/>
          <w:sz w:val="22"/>
          <w:szCs w:val="22"/>
        </w:rPr>
      </w:pPr>
    </w:p>
    <w:p w:rsidR="009B31E2" w:rsidRPr="00A6418B" w:rsidRDefault="009B31E2" w:rsidP="00413A4E">
      <w:pPr>
        <w:pStyle w:val="BodyText"/>
        <w:ind w:right="514"/>
        <w:jc w:val="both"/>
        <w:rPr>
          <w:rFonts w:ascii="Sylfaen" w:hAnsi="Sylfaen"/>
          <w:sz w:val="22"/>
          <w:szCs w:val="22"/>
        </w:rPr>
      </w:pPr>
    </w:p>
    <w:p w:rsidR="009A65F4" w:rsidRPr="00D85536" w:rsidRDefault="00C80B90" w:rsidP="00D85536">
      <w:pPr>
        <w:pStyle w:val="Heading1"/>
        <w:rPr>
          <w:color w:val="C00000"/>
          <w:sz w:val="28"/>
        </w:rPr>
      </w:pPr>
      <w:bookmarkStart w:id="16" w:name="_Toc50564527"/>
      <w:r w:rsidRPr="00D85536">
        <w:rPr>
          <w:color w:val="C00000"/>
          <w:sz w:val="28"/>
        </w:rPr>
        <w:t xml:space="preserve">8. </w:t>
      </w:r>
      <w:r w:rsidR="009B31E2" w:rsidRPr="00D85536">
        <w:rPr>
          <w:color w:val="C00000"/>
          <w:sz w:val="28"/>
        </w:rPr>
        <w:t>M</w:t>
      </w:r>
      <w:r w:rsidRPr="00D85536">
        <w:rPr>
          <w:color w:val="C00000"/>
          <w:sz w:val="28"/>
        </w:rPr>
        <w:t>andate</w:t>
      </w:r>
      <w:bookmarkEnd w:id="16"/>
    </w:p>
    <w:p w:rsidR="00C80B90" w:rsidRPr="00C80B90" w:rsidRDefault="00C80B90" w:rsidP="00C80B90">
      <w:pPr>
        <w:rPr>
          <w:rFonts w:ascii="Sylfaen" w:hAnsi="Sylfaen"/>
          <w:color w:val="B82D16"/>
          <w:sz w:val="22"/>
          <w:szCs w:val="22"/>
        </w:rPr>
      </w:pPr>
    </w:p>
    <w:p w:rsidR="009B31E2" w:rsidRPr="00303614" w:rsidRDefault="009B31E2" w:rsidP="00C80B90">
      <w:pPr>
        <w:tabs>
          <w:tab w:val="left" w:pos="1296"/>
        </w:tabs>
        <w:ind w:left="851"/>
        <w:jc w:val="both"/>
        <w:rPr>
          <w:rFonts w:ascii="Calibri" w:hAnsi="Calibri" w:cs="Calibri"/>
        </w:rPr>
      </w:pPr>
      <w:r w:rsidRPr="00303614">
        <w:rPr>
          <w:rFonts w:ascii="Calibri" w:hAnsi="Calibri" w:cs="Calibri"/>
        </w:rPr>
        <w:t>The Foundation will provide the Auditor with full and complete access at any time to all relevant records and documents (including books of account, legal agreements, minutes of meetings, correspondence, bank records, invoices and contracts, etc.) and employees involved in the project implementation process. The auditor has a right of access to banks, consultants, contractors and other persons or firms engaged by the project management.</w:t>
      </w:r>
    </w:p>
    <w:p w:rsidR="009B31E2" w:rsidRPr="00C80B90" w:rsidRDefault="009B31E2" w:rsidP="00C80B90">
      <w:pPr>
        <w:tabs>
          <w:tab w:val="left" w:pos="1296"/>
        </w:tabs>
        <w:ind w:left="851"/>
        <w:jc w:val="both"/>
        <w:rPr>
          <w:rFonts w:ascii="Sylfaen" w:hAnsi="Sylfaen" w:cs="Arial"/>
          <w:sz w:val="22"/>
          <w:szCs w:val="22"/>
        </w:rPr>
      </w:pPr>
    </w:p>
    <w:p w:rsidR="009B31E2" w:rsidRPr="00D85536" w:rsidRDefault="00C80B90" w:rsidP="00D85536">
      <w:pPr>
        <w:pStyle w:val="Heading1"/>
        <w:rPr>
          <w:color w:val="C00000"/>
          <w:sz w:val="28"/>
        </w:rPr>
      </w:pPr>
      <w:bookmarkStart w:id="17" w:name="_Toc50564528"/>
      <w:r w:rsidRPr="00D85536">
        <w:rPr>
          <w:color w:val="C00000"/>
          <w:sz w:val="28"/>
        </w:rPr>
        <w:t xml:space="preserve">9. </w:t>
      </w:r>
      <w:r w:rsidR="009B31E2" w:rsidRPr="00D85536">
        <w:rPr>
          <w:color w:val="C00000"/>
          <w:sz w:val="28"/>
        </w:rPr>
        <w:t>Timing and Schedule</w:t>
      </w:r>
      <w:bookmarkEnd w:id="17"/>
      <w:r w:rsidRPr="00D85536">
        <w:rPr>
          <w:color w:val="C00000"/>
          <w:sz w:val="28"/>
        </w:rPr>
        <w:t xml:space="preserve"> </w:t>
      </w:r>
    </w:p>
    <w:p w:rsidR="00C80B90" w:rsidRPr="00A6418B" w:rsidRDefault="00C80B90" w:rsidP="00C80B90">
      <w:pPr>
        <w:pStyle w:val="BodyText"/>
        <w:ind w:right="514"/>
        <w:jc w:val="both"/>
        <w:rPr>
          <w:rFonts w:ascii="Sylfaen" w:hAnsi="Sylfaen"/>
          <w:sz w:val="22"/>
          <w:szCs w:val="22"/>
        </w:rPr>
      </w:pPr>
    </w:p>
    <w:tbl>
      <w:tblPr>
        <w:tblStyle w:val="TableGrid"/>
        <w:tblW w:w="9757" w:type="dxa"/>
        <w:tblLook w:val="04A0" w:firstRow="1" w:lastRow="0" w:firstColumn="1" w:lastColumn="0" w:noHBand="0" w:noVBand="1"/>
      </w:tblPr>
      <w:tblGrid>
        <w:gridCol w:w="5238"/>
        <w:gridCol w:w="2160"/>
        <w:gridCol w:w="2359"/>
      </w:tblGrid>
      <w:tr w:rsidR="00C80B90" w:rsidRPr="000F5DD3" w:rsidTr="00303614">
        <w:tc>
          <w:tcPr>
            <w:tcW w:w="5238" w:type="dxa"/>
            <w:shd w:val="clear" w:color="auto" w:fill="FFFFFF" w:themeFill="background1"/>
          </w:tcPr>
          <w:p w:rsidR="00C80B90" w:rsidRPr="00303614" w:rsidRDefault="00C80B90" w:rsidP="00303614">
            <w:pPr>
              <w:spacing w:line="276" w:lineRule="auto"/>
              <w:rPr>
                <w:rFonts w:ascii="Calibri" w:hAnsi="Calibri" w:cs="Calibri"/>
                <w:b/>
                <w:sz w:val="24"/>
                <w:szCs w:val="24"/>
                <w:u w:val="single"/>
              </w:rPr>
            </w:pPr>
            <w:r w:rsidRPr="00303614">
              <w:rPr>
                <w:rFonts w:ascii="Calibri" w:hAnsi="Calibri" w:cs="Calibri"/>
                <w:b/>
                <w:sz w:val="24"/>
                <w:szCs w:val="24"/>
                <w:u w:val="single"/>
              </w:rPr>
              <w:t>Activity</w:t>
            </w:r>
            <w:r w:rsidR="00A17F7B" w:rsidRPr="00303614">
              <w:rPr>
                <w:rFonts w:ascii="Calibri" w:hAnsi="Calibri" w:cs="Calibri"/>
                <w:b/>
                <w:sz w:val="24"/>
                <w:szCs w:val="24"/>
                <w:u w:val="single"/>
              </w:rPr>
              <w:t xml:space="preserve"> schedule for the 1</w:t>
            </w:r>
            <w:r w:rsidR="00A17F7B" w:rsidRPr="00303614">
              <w:rPr>
                <w:rFonts w:ascii="Calibri" w:hAnsi="Calibri" w:cs="Calibri"/>
                <w:b/>
                <w:sz w:val="24"/>
                <w:szCs w:val="24"/>
                <w:u w:val="single"/>
                <w:vertAlign w:val="superscript"/>
              </w:rPr>
              <w:t>st</w:t>
            </w:r>
            <w:r w:rsidR="00A17F7B" w:rsidRPr="00303614">
              <w:rPr>
                <w:rFonts w:ascii="Calibri" w:hAnsi="Calibri" w:cs="Calibri"/>
                <w:b/>
                <w:sz w:val="24"/>
                <w:szCs w:val="24"/>
                <w:u w:val="single"/>
              </w:rPr>
              <w:t xml:space="preserve"> </w:t>
            </w:r>
            <w:r w:rsidR="00EE6D5F">
              <w:rPr>
                <w:rFonts w:ascii="Calibri" w:hAnsi="Calibri" w:cs="Calibri"/>
                <w:b/>
                <w:sz w:val="24"/>
                <w:szCs w:val="24"/>
                <w:u w:val="single"/>
              </w:rPr>
              <w:t>Audit</w:t>
            </w:r>
          </w:p>
          <w:p w:rsidR="00A17F7B" w:rsidRPr="00303614" w:rsidRDefault="00A17F7B" w:rsidP="00303614">
            <w:pPr>
              <w:spacing w:line="276" w:lineRule="auto"/>
              <w:rPr>
                <w:rFonts w:ascii="Calibri" w:hAnsi="Calibri" w:cs="Calibri"/>
                <w:b/>
                <w:sz w:val="24"/>
                <w:szCs w:val="24"/>
              </w:rPr>
            </w:pPr>
            <w:r w:rsidRPr="00303614">
              <w:rPr>
                <w:rFonts w:ascii="Calibri" w:hAnsi="Calibri" w:cs="Calibri"/>
                <w:b/>
                <w:sz w:val="24"/>
                <w:szCs w:val="24"/>
              </w:rPr>
              <w:t xml:space="preserve">*same time periods apply for the audit periods of the following project years. </w:t>
            </w:r>
          </w:p>
        </w:tc>
        <w:tc>
          <w:tcPr>
            <w:tcW w:w="2160" w:type="dxa"/>
            <w:shd w:val="clear" w:color="auto" w:fill="FFFFFF" w:themeFill="background1"/>
          </w:tcPr>
          <w:p w:rsidR="00C80B90" w:rsidRPr="00303614" w:rsidRDefault="00C80B90" w:rsidP="00303614">
            <w:pPr>
              <w:spacing w:line="276" w:lineRule="auto"/>
              <w:rPr>
                <w:rFonts w:ascii="Calibri" w:hAnsi="Calibri" w:cs="Calibri"/>
                <w:b/>
                <w:sz w:val="24"/>
                <w:szCs w:val="24"/>
                <w:u w:val="single"/>
              </w:rPr>
            </w:pPr>
            <w:r w:rsidRPr="00303614">
              <w:rPr>
                <w:rFonts w:ascii="Calibri" w:hAnsi="Calibri" w:cs="Calibri"/>
                <w:b/>
                <w:sz w:val="24"/>
                <w:szCs w:val="24"/>
                <w:u w:val="single"/>
              </w:rPr>
              <w:t>Until</w:t>
            </w:r>
          </w:p>
        </w:tc>
        <w:tc>
          <w:tcPr>
            <w:tcW w:w="2359" w:type="dxa"/>
            <w:shd w:val="clear" w:color="auto" w:fill="FFFFFF" w:themeFill="background1"/>
          </w:tcPr>
          <w:p w:rsidR="00C80B90" w:rsidRPr="00303614" w:rsidRDefault="00C80B90" w:rsidP="00303614">
            <w:pPr>
              <w:spacing w:line="276" w:lineRule="auto"/>
              <w:rPr>
                <w:rFonts w:ascii="Calibri" w:hAnsi="Calibri" w:cs="Calibri"/>
                <w:b/>
                <w:sz w:val="24"/>
                <w:szCs w:val="24"/>
                <w:u w:val="single"/>
              </w:rPr>
            </w:pPr>
            <w:r w:rsidRPr="00303614">
              <w:rPr>
                <w:rFonts w:ascii="Calibri" w:hAnsi="Calibri" w:cs="Calibri"/>
                <w:b/>
                <w:sz w:val="24"/>
                <w:szCs w:val="24"/>
                <w:u w:val="single"/>
              </w:rPr>
              <w:t>To</w:t>
            </w:r>
            <w:r w:rsidR="00A17F7B" w:rsidRPr="00303614">
              <w:rPr>
                <w:rFonts w:ascii="Calibri" w:hAnsi="Calibri" w:cs="Calibri"/>
                <w:b/>
                <w:sz w:val="24"/>
                <w:szCs w:val="24"/>
                <w:u w:val="single"/>
              </w:rPr>
              <w:t xml:space="preserve"> </w:t>
            </w:r>
            <w:r w:rsidRPr="00303614">
              <w:rPr>
                <w:rFonts w:ascii="Calibri" w:hAnsi="Calibri" w:cs="Calibri"/>
                <w:b/>
                <w:sz w:val="24"/>
                <w:szCs w:val="24"/>
                <w:u w:val="single"/>
              </w:rPr>
              <w:t>/</w:t>
            </w:r>
            <w:r w:rsidR="00A17F7B" w:rsidRPr="00303614">
              <w:rPr>
                <w:rFonts w:ascii="Calibri" w:hAnsi="Calibri" w:cs="Calibri"/>
                <w:b/>
                <w:sz w:val="24"/>
                <w:szCs w:val="24"/>
                <w:u w:val="single"/>
              </w:rPr>
              <w:t xml:space="preserve"> </w:t>
            </w:r>
            <w:r w:rsidRPr="00303614">
              <w:rPr>
                <w:rFonts w:ascii="Calibri" w:hAnsi="Calibri" w:cs="Calibri"/>
                <w:b/>
                <w:sz w:val="24"/>
                <w:szCs w:val="24"/>
                <w:u w:val="single"/>
              </w:rPr>
              <w:t>from</w:t>
            </w:r>
          </w:p>
        </w:tc>
      </w:tr>
      <w:tr w:rsidR="00C80B90" w:rsidRPr="000F5DD3" w:rsidTr="00303614">
        <w:tc>
          <w:tcPr>
            <w:tcW w:w="5238" w:type="dxa"/>
            <w:shd w:val="clear" w:color="auto" w:fill="FFFFFF" w:themeFill="background1"/>
          </w:tcPr>
          <w:p w:rsidR="00C80B90" w:rsidRPr="00303614" w:rsidRDefault="00C80B90" w:rsidP="00303614">
            <w:pPr>
              <w:spacing w:line="276" w:lineRule="auto"/>
              <w:rPr>
                <w:rFonts w:ascii="Calibri" w:hAnsi="Calibri" w:cs="Calibri"/>
                <w:sz w:val="24"/>
                <w:szCs w:val="24"/>
              </w:rPr>
            </w:pPr>
            <w:r w:rsidRPr="00303614">
              <w:rPr>
                <w:rFonts w:ascii="Calibri" w:hAnsi="Calibri" w:cs="Calibri"/>
                <w:sz w:val="24"/>
                <w:szCs w:val="24"/>
              </w:rPr>
              <w:t>Letter/Expression of interest/offer</w:t>
            </w:r>
          </w:p>
        </w:tc>
        <w:tc>
          <w:tcPr>
            <w:tcW w:w="2160" w:type="dxa"/>
            <w:shd w:val="clear" w:color="auto" w:fill="FFFFFF" w:themeFill="background1"/>
          </w:tcPr>
          <w:p w:rsidR="00C80B90" w:rsidRPr="00303614" w:rsidRDefault="00364606" w:rsidP="004E701A">
            <w:pPr>
              <w:spacing w:line="276" w:lineRule="auto"/>
              <w:rPr>
                <w:rFonts w:ascii="Calibri" w:hAnsi="Calibri" w:cs="Calibri"/>
                <w:sz w:val="24"/>
                <w:szCs w:val="24"/>
              </w:rPr>
            </w:pPr>
            <w:r>
              <w:rPr>
                <w:rFonts w:ascii="Calibri" w:hAnsi="Calibri" w:cs="Calibri"/>
                <w:sz w:val="24"/>
                <w:szCs w:val="24"/>
              </w:rPr>
              <w:t xml:space="preserve">13 </w:t>
            </w:r>
            <w:r w:rsidR="004E701A">
              <w:rPr>
                <w:rFonts w:ascii="Calibri" w:hAnsi="Calibri" w:cs="Calibri"/>
                <w:sz w:val="24"/>
                <w:szCs w:val="24"/>
              </w:rPr>
              <w:t>November</w:t>
            </w:r>
            <w:r w:rsidR="00C80B90" w:rsidRPr="00303614">
              <w:rPr>
                <w:rFonts w:ascii="Calibri" w:hAnsi="Calibri" w:cs="Calibri"/>
                <w:sz w:val="24"/>
                <w:szCs w:val="24"/>
              </w:rPr>
              <w:t xml:space="preserve"> 2020</w:t>
            </w:r>
          </w:p>
        </w:tc>
        <w:tc>
          <w:tcPr>
            <w:tcW w:w="2359" w:type="dxa"/>
            <w:shd w:val="clear" w:color="auto" w:fill="FFFFFF" w:themeFill="background1"/>
          </w:tcPr>
          <w:p w:rsidR="00C80B90" w:rsidRPr="00303614" w:rsidRDefault="00A17F7B" w:rsidP="00303614">
            <w:pPr>
              <w:spacing w:line="276" w:lineRule="auto"/>
              <w:rPr>
                <w:rFonts w:ascii="Calibri" w:hAnsi="Calibri" w:cs="Calibri"/>
                <w:sz w:val="24"/>
                <w:szCs w:val="24"/>
              </w:rPr>
            </w:pPr>
            <w:r w:rsidRPr="00303614">
              <w:rPr>
                <w:rFonts w:ascii="Calibri" w:hAnsi="Calibri" w:cs="Calibri"/>
                <w:sz w:val="24"/>
                <w:szCs w:val="24"/>
              </w:rPr>
              <w:t>ICARE / Auditor</w:t>
            </w:r>
          </w:p>
        </w:tc>
      </w:tr>
      <w:tr w:rsidR="00C80B90" w:rsidRPr="000F5DD3" w:rsidTr="00303614">
        <w:tc>
          <w:tcPr>
            <w:tcW w:w="5238" w:type="dxa"/>
            <w:shd w:val="clear" w:color="auto" w:fill="FFFFFF" w:themeFill="background1"/>
          </w:tcPr>
          <w:p w:rsidR="00C80B90" w:rsidRPr="00303614" w:rsidRDefault="00C80B90" w:rsidP="00303614">
            <w:pPr>
              <w:spacing w:line="276" w:lineRule="auto"/>
              <w:rPr>
                <w:rFonts w:ascii="Calibri" w:hAnsi="Calibri" w:cs="Calibri"/>
                <w:sz w:val="24"/>
                <w:szCs w:val="24"/>
              </w:rPr>
            </w:pPr>
            <w:r w:rsidRPr="00303614">
              <w:rPr>
                <w:rFonts w:ascii="Calibri" w:hAnsi="Calibri" w:cs="Calibri"/>
                <w:sz w:val="24"/>
                <w:szCs w:val="24"/>
              </w:rPr>
              <w:t>Signed contract between auditor and ICARE</w:t>
            </w:r>
          </w:p>
        </w:tc>
        <w:tc>
          <w:tcPr>
            <w:tcW w:w="2160" w:type="dxa"/>
            <w:shd w:val="clear" w:color="auto" w:fill="FFFFFF" w:themeFill="background1"/>
          </w:tcPr>
          <w:p w:rsidR="00C80B90" w:rsidRPr="00303614" w:rsidRDefault="00A17F7B" w:rsidP="004E701A">
            <w:pPr>
              <w:spacing w:line="276" w:lineRule="auto"/>
              <w:rPr>
                <w:rFonts w:ascii="Calibri" w:hAnsi="Calibri" w:cs="Calibri"/>
                <w:sz w:val="24"/>
                <w:szCs w:val="24"/>
              </w:rPr>
            </w:pPr>
            <w:r w:rsidRPr="00303614">
              <w:rPr>
                <w:rFonts w:ascii="Calibri" w:hAnsi="Calibri" w:cs="Calibri"/>
                <w:sz w:val="24"/>
                <w:szCs w:val="24"/>
              </w:rPr>
              <w:t xml:space="preserve">November </w:t>
            </w:r>
            <w:r w:rsidR="004E701A">
              <w:rPr>
                <w:rFonts w:ascii="Calibri" w:hAnsi="Calibri" w:cs="Calibri"/>
                <w:sz w:val="24"/>
                <w:szCs w:val="24"/>
              </w:rPr>
              <w:t>20</w:t>
            </w:r>
            <w:r w:rsidR="00C80B90" w:rsidRPr="00303614">
              <w:rPr>
                <w:rFonts w:ascii="Calibri" w:hAnsi="Calibri" w:cs="Calibri"/>
                <w:sz w:val="24"/>
                <w:szCs w:val="24"/>
              </w:rPr>
              <w:t xml:space="preserve"> 2020</w:t>
            </w:r>
          </w:p>
        </w:tc>
        <w:tc>
          <w:tcPr>
            <w:tcW w:w="2359" w:type="dxa"/>
            <w:shd w:val="clear" w:color="auto" w:fill="FFFFFF" w:themeFill="background1"/>
          </w:tcPr>
          <w:p w:rsidR="00C80B90" w:rsidRPr="00303614" w:rsidRDefault="00C80B90" w:rsidP="00303614">
            <w:pPr>
              <w:spacing w:line="276" w:lineRule="auto"/>
              <w:rPr>
                <w:rFonts w:ascii="Calibri" w:hAnsi="Calibri" w:cs="Calibri"/>
                <w:sz w:val="24"/>
                <w:szCs w:val="24"/>
              </w:rPr>
            </w:pPr>
          </w:p>
        </w:tc>
      </w:tr>
      <w:tr w:rsidR="00C80B90" w:rsidRPr="000F5DD3" w:rsidTr="00303614">
        <w:tc>
          <w:tcPr>
            <w:tcW w:w="5238" w:type="dxa"/>
          </w:tcPr>
          <w:p w:rsidR="00C80B90" w:rsidRPr="00303614" w:rsidRDefault="00C80B90" w:rsidP="00303614">
            <w:pPr>
              <w:spacing w:line="276" w:lineRule="auto"/>
              <w:rPr>
                <w:rFonts w:ascii="Calibri" w:hAnsi="Calibri" w:cs="Calibri"/>
                <w:sz w:val="24"/>
                <w:szCs w:val="24"/>
              </w:rPr>
            </w:pPr>
            <w:r w:rsidRPr="00303614">
              <w:rPr>
                <w:rFonts w:ascii="Calibri" w:hAnsi="Calibri" w:cs="Calibri"/>
                <w:sz w:val="24"/>
                <w:szCs w:val="24"/>
              </w:rPr>
              <w:t xml:space="preserve">Auditor will receive the complete financial report (including list of expenses to be audited) as of </w:t>
            </w:r>
            <w:r w:rsidR="00A17F7B" w:rsidRPr="00303614">
              <w:rPr>
                <w:rFonts w:ascii="Calibri" w:hAnsi="Calibri" w:cs="Calibri"/>
                <w:sz w:val="24"/>
                <w:szCs w:val="24"/>
              </w:rPr>
              <w:t>20</w:t>
            </w:r>
            <w:r w:rsidRPr="00303614">
              <w:rPr>
                <w:rFonts w:ascii="Calibri" w:hAnsi="Calibri" w:cs="Calibri"/>
                <w:sz w:val="24"/>
                <w:szCs w:val="24"/>
              </w:rPr>
              <w:t xml:space="preserve"> December 2020</w:t>
            </w:r>
          </w:p>
        </w:tc>
        <w:tc>
          <w:tcPr>
            <w:tcW w:w="2160" w:type="dxa"/>
          </w:tcPr>
          <w:p w:rsidR="00C80B90" w:rsidRPr="00303614" w:rsidRDefault="00A17F7B" w:rsidP="00303614">
            <w:pPr>
              <w:spacing w:line="276" w:lineRule="auto"/>
              <w:rPr>
                <w:rFonts w:ascii="Calibri" w:hAnsi="Calibri" w:cs="Calibri"/>
                <w:sz w:val="24"/>
                <w:szCs w:val="24"/>
              </w:rPr>
            </w:pPr>
            <w:r w:rsidRPr="00303614">
              <w:rPr>
                <w:rFonts w:ascii="Calibri" w:hAnsi="Calibri" w:cs="Calibri"/>
                <w:sz w:val="24"/>
                <w:szCs w:val="24"/>
              </w:rPr>
              <w:t>December 10, 2020</w:t>
            </w:r>
          </w:p>
        </w:tc>
        <w:tc>
          <w:tcPr>
            <w:tcW w:w="2359" w:type="dxa"/>
          </w:tcPr>
          <w:p w:rsidR="00C80B90" w:rsidRPr="00303614" w:rsidRDefault="00A17F7B" w:rsidP="00303614">
            <w:pPr>
              <w:spacing w:line="276" w:lineRule="auto"/>
              <w:rPr>
                <w:rFonts w:ascii="Calibri" w:hAnsi="Calibri" w:cs="Calibri"/>
                <w:sz w:val="24"/>
                <w:szCs w:val="24"/>
              </w:rPr>
            </w:pPr>
            <w:r w:rsidRPr="00303614">
              <w:rPr>
                <w:rFonts w:ascii="Calibri" w:hAnsi="Calibri" w:cs="Calibri"/>
                <w:sz w:val="24"/>
                <w:szCs w:val="24"/>
              </w:rPr>
              <w:t>Auditor / ICARE</w:t>
            </w:r>
          </w:p>
        </w:tc>
      </w:tr>
      <w:tr w:rsidR="00C80B90" w:rsidRPr="000F5DD3" w:rsidTr="00303614">
        <w:trPr>
          <w:trHeight w:val="433"/>
        </w:trPr>
        <w:tc>
          <w:tcPr>
            <w:tcW w:w="5238" w:type="dxa"/>
          </w:tcPr>
          <w:p w:rsidR="00C80B90" w:rsidRPr="00303614" w:rsidRDefault="00C80B90" w:rsidP="00303614">
            <w:pPr>
              <w:spacing w:line="276" w:lineRule="auto"/>
              <w:rPr>
                <w:rFonts w:ascii="Calibri" w:hAnsi="Calibri" w:cs="Calibri"/>
                <w:sz w:val="24"/>
                <w:szCs w:val="24"/>
              </w:rPr>
            </w:pPr>
            <w:r w:rsidRPr="00303614">
              <w:rPr>
                <w:rFonts w:ascii="Calibri" w:hAnsi="Calibri" w:cs="Calibri"/>
                <w:sz w:val="24"/>
                <w:szCs w:val="24"/>
              </w:rPr>
              <w:t>Conducting Audit</w:t>
            </w:r>
          </w:p>
        </w:tc>
        <w:tc>
          <w:tcPr>
            <w:tcW w:w="2160" w:type="dxa"/>
          </w:tcPr>
          <w:p w:rsidR="00C80B90" w:rsidRPr="00303614" w:rsidRDefault="00A17F7B" w:rsidP="00303614">
            <w:pPr>
              <w:spacing w:line="276" w:lineRule="auto"/>
              <w:rPr>
                <w:rFonts w:ascii="Calibri" w:hAnsi="Calibri" w:cs="Calibri"/>
                <w:sz w:val="24"/>
                <w:szCs w:val="24"/>
              </w:rPr>
            </w:pPr>
            <w:r w:rsidRPr="00303614">
              <w:rPr>
                <w:rFonts w:ascii="Calibri" w:hAnsi="Calibri" w:cs="Calibri"/>
                <w:sz w:val="24"/>
                <w:szCs w:val="24"/>
              </w:rPr>
              <w:t>December 1, 2020 – January 19, 2021</w:t>
            </w:r>
          </w:p>
        </w:tc>
        <w:tc>
          <w:tcPr>
            <w:tcW w:w="2359" w:type="dxa"/>
          </w:tcPr>
          <w:p w:rsidR="00C80B90" w:rsidRPr="00303614" w:rsidRDefault="00C80B90" w:rsidP="00303614">
            <w:pPr>
              <w:spacing w:line="276" w:lineRule="auto"/>
              <w:rPr>
                <w:rFonts w:ascii="Calibri" w:hAnsi="Calibri" w:cs="Calibri"/>
                <w:sz w:val="24"/>
                <w:szCs w:val="24"/>
              </w:rPr>
            </w:pPr>
          </w:p>
        </w:tc>
      </w:tr>
      <w:tr w:rsidR="00C80B90" w:rsidRPr="000F5DD3" w:rsidTr="00303614">
        <w:tc>
          <w:tcPr>
            <w:tcW w:w="5238" w:type="dxa"/>
          </w:tcPr>
          <w:p w:rsidR="00C80B90" w:rsidRPr="00303614" w:rsidRDefault="00C80B90" w:rsidP="00303614">
            <w:pPr>
              <w:rPr>
                <w:rFonts w:ascii="Calibri" w:hAnsi="Calibri" w:cs="Calibri"/>
                <w:sz w:val="24"/>
                <w:szCs w:val="24"/>
              </w:rPr>
            </w:pPr>
            <w:r w:rsidRPr="00303614">
              <w:rPr>
                <w:rFonts w:ascii="Calibri" w:hAnsi="Calibri" w:cs="Calibri"/>
                <w:sz w:val="24"/>
                <w:szCs w:val="24"/>
              </w:rPr>
              <w:t xml:space="preserve">Sending draft audit report to Artur Grigoryan, </w:t>
            </w:r>
            <w:r w:rsidR="00EE6D5F">
              <w:rPr>
                <w:rFonts w:ascii="Calibri" w:hAnsi="Calibri" w:cs="Calibri"/>
                <w:sz w:val="24"/>
                <w:szCs w:val="24"/>
              </w:rPr>
              <w:t xml:space="preserve">ICARE </w:t>
            </w:r>
            <w:r w:rsidRPr="00303614">
              <w:rPr>
                <w:rFonts w:ascii="Calibri" w:hAnsi="Calibri" w:cs="Calibri"/>
                <w:sz w:val="24"/>
                <w:szCs w:val="24"/>
              </w:rPr>
              <w:t>Director</w:t>
            </w:r>
          </w:p>
          <w:p w:rsidR="00C80B90" w:rsidRPr="00303614" w:rsidRDefault="00C80B90" w:rsidP="00303614">
            <w:pPr>
              <w:spacing w:line="276" w:lineRule="auto"/>
              <w:rPr>
                <w:rFonts w:ascii="Calibri" w:hAnsi="Calibri" w:cs="Calibri"/>
                <w:sz w:val="24"/>
                <w:szCs w:val="24"/>
              </w:rPr>
            </w:pPr>
          </w:p>
        </w:tc>
        <w:tc>
          <w:tcPr>
            <w:tcW w:w="2160" w:type="dxa"/>
          </w:tcPr>
          <w:p w:rsidR="00A17F7B" w:rsidRPr="00303614" w:rsidRDefault="00A17F7B" w:rsidP="00303614">
            <w:pPr>
              <w:spacing w:line="276" w:lineRule="auto"/>
              <w:rPr>
                <w:rFonts w:ascii="Calibri" w:hAnsi="Calibri" w:cs="Calibri"/>
                <w:sz w:val="24"/>
                <w:szCs w:val="24"/>
              </w:rPr>
            </w:pPr>
            <w:r w:rsidRPr="00303614">
              <w:rPr>
                <w:rFonts w:ascii="Calibri" w:hAnsi="Calibri" w:cs="Calibri"/>
                <w:sz w:val="24"/>
                <w:szCs w:val="24"/>
              </w:rPr>
              <w:t>20 January,2021</w:t>
            </w:r>
          </w:p>
          <w:p w:rsidR="00C80B90" w:rsidRPr="00303614" w:rsidRDefault="00C80B90" w:rsidP="00303614">
            <w:pPr>
              <w:spacing w:line="276" w:lineRule="auto"/>
              <w:rPr>
                <w:rFonts w:ascii="Calibri" w:hAnsi="Calibri" w:cs="Calibri"/>
                <w:sz w:val="24"/>
                <w:szCs w:val="24"/>
              </w:rPr>
            </w:pPr>
          </w:p>
        </w:tc>
        <w:tc>
          <w:tcPr>
            <w:tcW w:w="2359" w:type="dxa"/>
          </w:tcPr>
          <w:p w:rsidR="00C80B90" w:rsidRPr="00303614" w:rsidRDefault="00A17F7B" w:rsidP="00303614">
            <w:pPr>
              <w:spacing w:line="276" w:lineRule="auto"/>
              <w:rPr>
                <w:rFonts w:ascii="Calibri" w:hAnsi="Calibri" w:cs="Calibri"/>
                <w:sz w:val="24"/>
                <w:szCs w:val="24"/>
              </w:rPr>
            </w:pPr>
            <w:r w:rsidRPr="00303614">
              <w:rPr>
                <w:rFonts w:ascii="Calibri" w:hAnsi="Calibri" w:cs="Calibri"/>
                <w:sz w:val="24"/>
                <w:szCs w:val="24"/>
              </w:rPr>
              <w:t xml:space="preserve">ICARE / </w:t>
            </w:r>
            <w:r w:rsidR="00C80B90" w:rsidRPr="00303614">
              <w:rPr>
                <w:rFonts w:ascii="Calibri" w:hAnsi="Calibri" w:cs="Calibri"/>
                <w:sz w:val="24"/>
                <w:szCs w:val="24"/>
              </w:rPr>
              <w:t>Auditor</w:t>
            </w:r>
          </w:p>
        </w:tc>
      </w:tr>
      <w:tr w:rsidR="00C80B90" w:rsidRPr="000F5DD3" w:rsidTr="00303614">
        <w:trPr>
          <w:trHeight w:val="370"/>
        </w:trPr>
        <w:tc>
          <w:tcPr>
            <w:tcW w:w="5238" w:type="dxa"/>
          </w:tcPr>
          <w:p w:rsidR="00C80B90" w:rsidRPr="00303614" w:rsidRDefault="00C80B90" w:rsidP="00303614">
            <w:pPr>
              <w:rPr>
                <w:rFonts w:ascii="Calibri" w:hAnsi="Calibri" w:cs="Calibri"/>
                <w:sz w:val="24"/>
                <w:szCs w:val="24"/>
              </w:rPr>
            </w:pPr>
            <w:r w:rsidRPr="00303614">
              <w:rPr>
                <w:rFonts w:ascii="Calibri" w:hAnsi="Calibri" w:cs="Calibri"/>
                <w:sz w:val="24"/>
                <w:szCs w:val="24"/>
              </w:rPr>
              <w:t>Feedback from ICARE</w:t>
            </w:r>
          </w:p>
          <w:p w:rsidR="00C80B90" w:rsidRPr="00303614" w:rsidRDefault="00C80B90" w:rsidP="00303614">
            <w:pPr>
              <w:spacing w:line="276" w:lineRule="auto"/>
              <w:rPr>
                <w:rFonts w:ascii="Calibri" w:hAnsi="Calibri" w:cs="Calibri"/>
                <w:sz w:val="24"/>
                <w:szCs w:val="24"/>
              </w:rPr>
            </w:pPr>
          </w:p>
        </w:tc>
        <w:tc>
          <w:tcPr>
            <w:tcW w:w="2160" w:type="dxa"/>
          </w:tcPr>
          <w:p w:rsidR="00A17F7B" w:rsidRPr="00303614" w:rsidRDefault="00A17F7B" w:rsidP="00303614">
            <w:pPr>
              <w:spacing w:line="276" w:lineRule="auto"/>
              <w:rPr>
                <w:rFonts w:ascii="Calibri" w:hAnsi="Calibri" w:cs="Calibri"/>
                <w:sz w:val="24"/>
                <w:szCs w:val="24"/>
              </w:rPr>
            </w:pPr>
            <w:r w:rsidRPr="00303614">
              <w:rPr>
                <w:rFonts w:ascii="Calibri" w:hAnsi="Calibri" w:cs="Calibri"/>
                <w:sz w:val="24"/>
                <w:szCs w:val="24"/>
              </w:rPr>
              <w:t>25 January,2021</w:t>
            </w:r>
          </w:p>
          <w:p w:rsidR="00C80B90" w:rsidRPr="00303614" w:rsidRDefault="00C80B90" w:rsidP="00303614">
            <w:pPr>
              <w:spacing w:line="276" w:lineRule="auto"/>
              <w:rPr>
                <w:rFonts w:ascii="Calibri" w:hAnsi="Calibri" w:cs="Calibri"/>
                <w:sz w:val="24"/>
                <w:szCs w:val="24"/>
              </w:rPr>
            </w:pPr>
          </w:p>
        </w:tc>
        <w:tc>
          <w:tcPr>
            <w:tcW w:w="2359" w:type="dxa"/>
          </w:tcPr>
          <w:p w:rsidR="00C80B90" w:rsidRPr="00303614" w:rsidRDefault="00A17F7B" w:rsidP="00303614">
            <w:pPr>
              <w:spacing w:line="276" w:lineRule="auto"/>
              <w:rPr>
                <w:rFonts w:ascii="Calibri" w:hAnsi="Calibri" w:cs="Calibri"/>
                <w:sz w:val="24"/>
                <w:szCs w:val="24"/>
              </w:rPr>
            </w:pPr>
            <w:r w:rsidRPr="00303614">
              <w:rPr>
                <w:rFonts w:ascii="Calibri" w:hAnsi="Calibri" w:cs="Calibri"/>
                <w:sz w:val="24"/>
                <w:szCs w:val="24"/>
              </w:rPr>
              <w:t xml:space="preserve">Auditor / ICARE </w:t>
            </w:r>
          </w:p>
        </w:tc>
      </w:tr>
      <w:tr w:rsidR="00C80B90" w:rsidRPr="000F5DD3" w:rsidTr="00303614">
        <w:tc>
          <w:tcPr>
            <w:tcW w:w="5238" w:type="dxa"/>
          </w:tcPr>
          <w:p w:rsidR="00C80B90" w:rsidRPr="00303614" w:rsidRDefault="00C80B90" w:rsidP="00303614">
            <w:pPr>
              <w:spacing w:line="276" w:lineRule="auto"/>
              <w:rPr>
                <w:rFonts w:ascii="Calibri" w:hAnsi="Calibri" w:cs="Calibri"/>
                <w:sz w:val="24"/>
                <w:szCs w:val="24"/>
              </w:rPr>
            </w:pPr>
            <w:r w:rsidRPr="00303614">
              <w:rPr>
                <w:rFonts w:ascii="Calibri" w:hAnsi="Calibri" w:cs="Calibri"/>
                <w:sz w:val="24"/>
                <w:szCs w:val="24"/>
              </w:rPr>
              <w:lastRenderedPageBreak/>
              <w:t xml:space="preserve">Finalization of and transmission of the final audit report </w:t>
            </w:r>
          </w:p>
        </w:tc>
        <w:tc>
          <w:tcPr>
            <w:tcW w:w="2160" w:type="dxa"/>
          </w:tcPr>
          <w:p w:rsidR="00C80B90" w:rsidRPr="00303614" w:rsidRDefault="00A17F7B" w:rsidP="00303614">
            <w:pPr>
              <w:spacing w:line="276" w:lineRule="auto"/>
              <w:rPr>
                <w:rFonts w:ascii="Calibri" w:hAnsi="Calibri" w:cs="Calibri"/>
                <w:sz w:val="24"/>
                <w:szCs w:val="24"/>
              </w:rPr>
            </w:pPr>
            <w:r w:rsidRPr="00303614">
              <w:rPr>
                <w:rFonts w:ascii="Calibri" w:hAnsi="Calibri" w:cs="Calibri"/>
                <w:sz w:val="24"/>
                <w:szCs w:val="24"/>
              </w:rPr>
              <w:t>31</w:t>
            </w:r>
            <w:r w:rsidR="00C80B90" w:rsidRPr="00303614">
              <w:rPr>
                <w:rFonts w:ascii="Calibri" w:hAnsi="Calibri" w:cs="Calibri"/>
                <w:sz w:val="24"/>
                <w:szCs w:val="24"/>
              </w:rPr>
              <w:t xml:space="preserve"> January</w:t>
            </w:r>
            <w:r w:rsidRPr="00303614">
              <w:rPr>
                <w:rFonts w:ascii="Calibri" w:hAnsi="Calibri" w:cs="Calibri"/>
                <w:sz w:val="24"/>
                <w:szCs w:val="24"/>
              </w:rPr>
              <w:t xml:space="preserve"> </w:t>
            </w:r>
            <w:r w:rsidR="00C80B90" w:rsidRPr="00303614">
              <w:rPr>
                <w:rFonts w:ascii="Calibri" w:hAnsi="Calibri" w:cs="Calibri"/>
                <w:sz w:val="24"/>
                <w:szCs w:val="24"/>
              </w:rPr>
              <w:t>2021</w:t>
            </w:r>
          </w:p>
          <w:p w:rsidR="00C80B90" w:rsidRPr="00303614" w:rsidRDefault="00C80B90" w:rsidP="00303614">
            <w:pPr>
              <w:spacing w:line="276" w:lineRule="auto"/>
              <w:rPr>
                <w:rFonts w:ascii="Calibri" w:hAnsi="Calibri" w:cs="Calibri"/>
                <w:sz w:val="24"/>
                <w:szCs w:val="24"/>
              </w:rPr>
            </w:pPr>
          </w:p>
        </w:tc>
        <w:tc>
          <w:tcPr>
            <w:tcW w:w="2359" w:type="dxa"/>
          </w:tcPr>
          <w:p w:rsidR="00C80B90" w:rsidRPr="00303614" w:rsidRDefault="00A17F7B" w:rsidP="00303614">
            <w:pPr>
              <w:spacing w:line="276" w:lineRule="auto"/>
              <w:rPr>
                <w:rFonts w:ascii="Calibri" w:hAnsi="Calibri" w:cs="Calibri"/>
                <w:sz w:val="24"/>
                <w:szCs w:val="24"/>
              </w:rPr>
            </w:pPr>
            <w:r w:rsidRPr="00303614">
              <w:rPr>
                <w:rFonts w:ascii="Calibri" w:hAnsi="Calibri" w:cs="Calibri"/>
                <w:sz w:val="24"/>
                <w:szCs w:val="24"/>
              </w:rPr>
              <w:t>ICARE / Auditor</w:t>
            </w:r>
          </w:p>
        </w:tc>
      </w:tr>
    </w:tbl>
    <w:p w:rsidR="009B31E2" w:rsidRDefault="009B31E2" w:rsidP="009B31E2">
      <w:pPr>
        <w:pStyle w:val="BodyText"/>
        <w:ind w:right="514"/>
        <w:jc w:val="both"/>
        <w:rPr>
          <w:rFonts w:ascii="Sylfaen" w:hAnsi="Sylfaen"/>
          <w:sz w:val="22"/>
          <w:szCs w:val="22"/>
        </w:rPr>
      </w:pPr>
    </w:p>
    <w:p w:rsidR="00887A77" w:rsidRPr="00A6418B" w:rsidRDefault="00887A77" w:rsidP="009B31E2">
      <w:pPr>
        <w:pStyle w:val="BodyText"/>
        <w:ind w:right="514"/>
        <w:jc w:val="both"/>
        <w:rPr>
          <w:rFonts w:ascii="Sylfaen" w:hAnsi="Sylfaen"/>
          <w:sz w:val="22"/>
          <w:szCs w:val="22"/>
        </w:rPr>
      </w:pPr>
    </w:p>
    <w:p w:rsidR="009B31E2" w:rsidRPr="00D85536" w:rsidRDefault="00C80B90" w:rsidP="00D85536">
      <w:pPr>
        <w:pStyle w:val="Heading1"/>
        <w:rPr>
          <w:color w:val="C00000"/>
          <w:sz w:val="28"/>
        </w:rPr>
      </w:pPr>
      <w:bookmarkStart w:id="18" w:name="_Toc50564529"/>
      <w:r w:rsidRPr="00D85536">
        <w:rPr>
          <w:color w:val="C00000"/>
          <w:sz w:val="28"/>
        </w:rPr>
        <w:t>10.</w:t>
      </w:r>
      <w:r w:rsidR="00D85536">
        <w:rPr>
          <w:color w:val="C00000"/>
          <w:sz w:val="28"/>
        </w:rPr>
        <w:t xml:space="preserve"> </w:t>
      </w:r>
      <w:r w:rsidR="009B31E2" w:rsidRPr="00D85536">
        <w:rPr>
          <w:color w:val="C00000"/>
          <w:sz w:val="28"/>
        </w:rPr>
        <w:t>Selection of the auditor</w:t>
      </w:r>
      <w:bookmarkEnd w:id="18"/>
      <w:r w:rsidR="009B31E2" w:rsidRPr="00D85536">
        <w:rPr>
          <w:color w:val="C00000"/>
          <w:sz w:val="28"/>
        </w:rPr>
        <w:t xml:space="preserve"> </w:t>
      </w:r>
    </w:p>
    <w:p w:rsidR="00C80B90" w:rsidRPr="00EE6D5F" w:rsidRDefault="00C80B90" w:rsidP="00C80B90">
      <w:pPr>
        <w:pStyle w:val="BodyText"/>
        <w:ind w:left="1080" w:right="514"/>
        <w:jc w:val="both"/>
      </w:pPr>
    </w:p>
    <w:p w:rsidR="00C80B90" w:rsidRPr="00A84F4E" w:rsidRDefault="00C80B90" w:rsidP="00C80B90">
      <w:pPr>
        <w:jc w:val="both"/>
        <w:rPr>
          <w:rFonts w:ascii="Calibri" w:hAnsi="Calibri" w:cs="Calibri"/>
        </w:rPr>
      </w:pPr>
      <w:r w:rsidRPr="00A84F4E">
        <w:rPr>
          <w:rFonts w:ascii="Calibri" w:hAnsi="Calibri" w:cs="Calibri"/>
        </w:rPr>
        <w:t xml:space="preserve">The deadline for the submission of bids is </w:t>
      </w:r>
      <w:r w:rsidR="00364606">
        <w:rPr>
          <w:rFonts w:ascii="Calibri" w:hAnsi="Calibri" w:cs="Calibri"/>
          <w:b/>
        </w:rPr>
        <w:t xml:space="preserve">13 </w:t>
      </w:r>
      <w:r w:rsidR="004E701A">
        <w:rPr>
          <w:rFonts w:ascii="Calibri" w:hAnsi="Calibri" w:cs="Calibri"/>
          <w:b/>
        </w:rPr>
        <w:t>November</w:t>
      </w:r>
      <w:r w:rsidRPr="00A17F7B">
        <w:rPr>
          <w:rFonts w:ascii="Calibri" w:hAnsi="Calibri" w:cs="Calibri"/>
          <w:b/>
        </w:rPr>
        <w:t>, 2020</w:t>
      </w:r>
      <w:r w:rsidRPr="00A84F4E">
        <w:rPr>
          <w:rFonts w:ascii="Calibri" w:hAnsi="Calibri" w:cs="Calibri"/>
        </w:rPr>
        <w:t>. All companies who submitted bids will be contacted</w:t>
      </w:r>
      <w:r w:rsidR="00A84F4E">
        <w:rPr>
          <w:rFonts w:ascii="Calibri" w:hAnsi="Calibri" w:cs="Calibri"/>
        </w:rPr>
        <w:t>, with requests</w:t>
      </w:r>
      <w:r w:rsidRPr="00A84F4E">
        <w:rPr>
          <w:rFonts w:ascii="Calibri" w:hAnsi="Calibri" w:cs="Calibri"/>
        </w:rPr>
        <w:t xml:space="preserve"> for </w:t>
      </w:r>
      <w:r w:rsidR="00A84F4E">
        <w:rPr>
          <w:rFonts w:ascii="Calibri" w:hAnsi="Calibri" w:cs="Calibri"/>
        </w:rPr>
        <w:t>additional</w:t>
      </w:r>
      <w:r w:rsidRPr="00A84F4E">
        <w:rPr>
          <w:rFonts w:ascii="Calibri" w:hAnsi="Calibri" w:cs="Calibri"/>
        </w:rPr>
        <w:t xml:space="preserve"> information and details</w:t>
      </w:r>
      <w:r w:rsidR="00635D3D">
        <w:rPr>
          <w:rFonts w:ascii="Calibri" w:hAnsi="Calibri" w:cs="Calibri"/>
        </w:rPr>
        <w:t xml:space="preserve"> if necessary</w:t>
      </w:r>
      <w:r w:rsidRPr="00A84F4E">
        <w:rPr>
          <w:rFonts w:ascii="Calibri" w:hAnsi="Calibri" w:cs="Calibri"/>
        </w:rPr>
        <w:t>.</w:t>
      </w:r>
      <w:r w:rsidRPr="00A84F4E">
        <w:rPr>
          <w:rFonts w:ascii="Calibri" w:hAnsi="Calibri" w:cs="Calibri"/>
        </w:rPr>
        <w:br/>
      </w:r>
      <w:r w:rsidR="00635D3D" w:rsidRPr="00635D3D">
        <w:rPr>
          <w:rFonts w:ascii="Calibri" w:hAnsi="Calibri" w:cs="Calibri"/>
        </w:rPr>
        <w:t xml:space="preserve">The </w:t>
      </w:r>
      <w:r w:rsidR="00635D3D">
        <w:rPr>
          <w:rFonts w:ascii="Calibri" w:hAnsi="Calibri" w:cs="Calibri"/>
        </w:rPr>
        <w:t xml:space="preserve">selection </w:t>
      </w:r>
      <w:r w:rsidR="00635D3D" w:rsidRPr="00635D3D">
        <w:rPr>
          <w:rFonts w:ascii="Calibri" w:hAnsi="Calibri" w:cs="Calibri"/>
        </w:rPr>
        <w:t>criteri</w:t>
      </w:r>
      <w:r w:rsidR="00635D3D">
        <w:rPr>
          <w:rFonts w:ascii="Calibri" w:hAnsi="Calibri" w:cs="Calibri"/>
        </w:rPr>
        <w:t>a</w:t>
      </w:r>
      <w:r w:rsidR="00635D3D" w:rsidRPr="00635D3D">
        <w:rPr>
          <w:rFonts w:ascii="Calibri" w:hAnsi="Calibri" w:cs="Calibri"/>
        </w:rPr>
        <w:t xml:space="preserve"> for among candidates will be related experience and price offer. </w:t>
      </w:r>
    </w:p>
    <w:p w:rsidR="009A65F4" w:rsidRPr="00EE6D5F" w:rsidRDefault="009A65F4">
      <w:pPr>
        <w:pStyle w:val="ListParagraph"/>
        <w:rPr>
          <w:sz w:val="24"/>
          <w:szCs w:val="24"/>
        </w:rPr>
      </w:pPr>
    </w:p>
    <w:p w:rsidR="009A65F4" w:rsidRPr="00D85536" w:rsidRDefault="002F76CD" w:rsidP="00D85536">
      <w:pPr>
        <w:pStyle w:val="Heading1"/>
        <w:rPr>
          <w:color w:val="C00000"/>
          <w:sz w:val="28"/>
        </w:rPr>
      </w:pPr>
      <w:bookmarkStart w:id="19" w:name="_Toc50564530"/>
      <w:r w:rsidRPr="00D85536">
        <w:rPr>
          <w:color w:val="C00000"/>
          <w:sz w:val="28"/>
        </w:rPr>
        <w:t xml:space="preserve">11. </w:t>
      </w:r>
      <w:r w:rsidR="009B31E2" w:rsidRPr="00D85536">
        <w:rPr>
          <w:color w:val="C00000"/>
          <w:sz w:val="28"/>
        </w:rPr>
        <w:t>H</w:t>
      </w:r>
      <w:r w:rsidR="00D85536">
        <w:rPr>
          <w:color w:val="C00000"/>
          <w:sz w:val="28"/>
        </w:rPr>
        <w:t>ow</w:t>
      </w:r>
      <w:r w:rsidR="009B31E2" w:rsidRPr="00D85536">
        <w:rPr>
          <w:color w:val="C00000"/>
          <w:sz w:val="28"/>
        </w:rPr>
        <w:t xml:space="preserve"> </w:t>
      </w:r>
      <w:r w:rsidR="00D85536">
        <w:rPr>
          <w:color w:val="C00000"/>
          <w:sz w:val="28"/>
        </w:rPr>
        <w:t>to</w:t>
      </w:r>
      <w:r w:rsidR="009B31E2" w:rsidRPr="00D85536">
        <w:rPr>
          <w:color w:val="C00000"/>
          <w:sz w:val="28"/>
        </w:rPr>
        <w:t xml:space="preserve"> A</w:t>
      </w:r>
      <w:r w:rsidR="00D85536">
        <w:rPr>
          <w:color w:val="C00000"/>
          <w:sz w:val="28"/>
        </w:rPr>
        <w:t>pply</w:t>
      </w:r>
      <w:bookmarkEnd w:id="19"/>
    </w:p>
    <w:p w:rsidR="009B31E2" w:rsidRPr="00A6418B" w:rsidRDefault="009B31E2" w:rsidP="009B31E2">
      <w:pPr>
        <w:jc w:val="both"/>
        <w:rPr>
          <w:rFonts w:ascii="Sylfaen" w:hAnsi="Sylfaen" w:cs="Arial"/>
          <w:sz w:val="22"/>
          <w:szCs w:val="22"/>
        </w:rPr>
      </w:pPr>
    </w:p>
    <w:p w:rsidR="009B31E2" w:rsidRPr="004B443D" w:rsidRDefault="009B31E2" w:rsidP="009B31E2">
      <w:pPr>
        <w:jc w:val="both"/>
        <w:rPr>
          <w:rFonts w:ascii="Calibri" w:hAnsi="Calibri" w:cs="Calibri"/>
        </w:rPr>
      </w:pPr>
      <w:r w:rsidRPr="004B443D">
        <w:rPr>
          <w:rFonts w:ascii="Calibri" w:hAnsi="Calibri" w:cs="Calibri"/>
        </w:rPr>
        <w:t>Submission letter should include:</w:t>
      </w:r>
    </w:p>
    <w:p w:rsidR="009B31E2" w:rsidRPr="004B443D" w:rsidRDefault="009B31E2" w:rsidP="009B31E2">
      <w:pPr>
        <w:pStyle w:val="ListParagraph"/>
        <w:widowControl/>
        <w:numPr>
          <w:ilvl w:val="0"/>
          <w:numId w:val="25"/>
        </w:numPr>
        <w:autoSpaceDE/>
        <w:autoSpaceDN/>
        <w:contextualSpacing/>
        <w:jc w:val="both"/>
        <w:rPr>
          <w:sz w:val="24"/>
          <w:szCs w:val="24"/>
        </w:rPr>
      </w:pPr>
      <w:r w:rsidRPr="004B443D">
        <w:rPr>
          <w:sz w:val="24"/>
          <w:szCs w:val="24"/>
        </w:rPr>
        <w:t>Description of planned audit implementation</w:t>
      </w:r>
    </w:p>
    <w:p w:rsidR="009B31E2" w:rsidRPr="004B443D" w:rsidRDefault="009B31E2" w:rsidP="009B31E2">
      <w:pPr>
        <w:pStyle w:val="ListParagraph"/>
        <w:widowControl/>
        <w:numPr>
          <w:ilvl w:val="0"/>
          <w:numId w:val="25"/>
        </w:numPr>
        <w:autoSpaceDE/>
        <w:autoSpaceDN/>
        <w:contextualSpacing/>
        <w:jc w:val="both"/>
        <w:rPr>
          <w:sz w:val="24"/>
          <w:szCs w:val="24"/>
        </w:rPr>
      </w:pPr>
      <w:r w:rsidRPr="004B443D">
        <w:rPr>
          <w:sz w:val="24"/>
          <w:szCs w:val="24"/>
        </w:rPr>
        <w:t>Schedule of activities</w:t>
      </w:r>
    </w:p>
    <w:p w:rsidR="009B31E2" w:rsidRPr="004B443D" w:rsidRDefault="009B31E2" w:rsidP="009B31E2">
      <w:pPr>
        <w:pStyle w:val="ListParagraph"/>
        <w:widowControl/>
        <w:numPr>
          <w:ilvl w:val="0"/>
          <w:numId w:val="25"/>
        </w:numPr>
        <w:autoSpaceDE/>
        <w:autoSpaceDN/>
        <w:contextualSpacing/>
        <w:jc w:val="both"/>
        <w:rPr>
          <w:sz w:val="24"/>
          <w:szCs w:val="24"/>
        </w:rPr>
      </w:pPr>
      <w:r w:rsidRPr="004B443D">
        <w:rPr>
          <w:sz w:val="24"/>
          <w:szCs w:val="24"/>
        </w:rPr>
        <w:t>Auditor’ fees</w:t>
      </w:r>
    </w:p>
    <w:p w:rsidR="009B31E2" w:rsidRPr="004B443D" w:rsidRDefault="009B31E2" w:rsidP="009B31E2">
      <w:pPr>
        <w:pStyle w:val="ListParagraph"/>
        <w:widowControl/>
        <w:numPr>
          <w:ilvl w:val="0"/>
          <w:numId w:val="25"/>
        </w:numPr>
        <w:autoSpaceDE/>
        <w:autoSpaceDN/>
        <w:contextualSpacing/>
        <w:jc w:val="both"/>
        <w:rPr>
          <w:sz w:val="24"/>
          <w:szCs w:val="24"/>
        </w:rPr>
      </w:pPr>
      <w:r w:rsidRPr="004B443D">
        <w:rPr>
          <w:sz w:val="24"/>
          <w:szCs w:val="24"/>
        </w:rPr>
        <w:t>Auditor’s CV and/or company profile</w:t>
      </w:r>
    </w:p>
    <w:p w:rsidR="009B31E2" w:rsidRPr="004B443D" w:rsidRDefault="009B31E2" w:rsidP="009B31E2">
      <w:pPr>
        <w:jc w:val="both"/>
        <w:rPr>
          <w:rFonts w:ascii="Calibri" w:hAnsi="Calibri" w:cs="Calibri"/>
        </w:rPr>
      </w:pPr>
    </w:p>
    <w:p w:rsidR="009B31E2" w:rsidRPr="004B443D" w:rsidRDefault="009B31E2" w:rsidP="009B31E2">
      <w:pPr>
        <w:jc w:val="both"/>
        <w:rPr>
          <w:rFonts w:ascii="Calibri" w:hAnsi="Calibri" w:cs="Calibri"/>
        </w:rPr>
      </w:pPr>
      <w:r w:rsidRPr="004B443D">
        <w:rPr>
          <w:rFonts w:ascii="Calibri" w:hAnsi="Calibri" w:cs="Calibri"/>
        </w:rPr>
        <w:t>The bidding submission package together with the List of audited projects/companies/clients should be sent to the following address: 74 Teryan, Yeevan, Armenia for attention of Director Arthur Grigoryan</w:t>
      </w:r>
    </w:p>
    <w:p w:rsidR="009B31E2" w:rsidRPr="004B443D" w:rsidRDefault="009B31E2" w:rsidP="009B31E2">
      <w:pPr>
        <w:jc w:val="both"/>
        <w:rPr>
          <w:rFonts w:ascii="Calibri" w:hAnsi="Calibri" w:cs="Calibri"/>
        </w:rPr>
      </w:pPr>
    </w:p>
    <w:p w:rsidR="009B31E2" w:rsidRPr="004B443D" w:rsidRDefault="009B31E2" w:rsidP="009B31E2">
      <w:pPr>
        <w:jc w:val="both"/>
        <w:rPr>
          <w:rFonts w:ascii="Calibri" w:hAnsi="Calibri" w:cs="Calibri"/>
        </w:rPr>
      </w:pPr>
      <w:r w:rsidRPr="004B443D">
        <w:rPr>
          <w:rFonts w:ascii="Calibri" w:hAnsi="Calibri" w:cs="Calibri"/>
        </w:rPr>
        <w:t>Contract:</w:t>
      </w:r>
    </w:p>
    <w:p w:rsidR="009B31E2" w:rsidRPr="00EE6D5F" w:rsidRDefault="009B31E2" w:rsidP="00C80B90">
      <w:pPr>
        <w:jc w:val="both"/>
        <w:rPr>
          <w:rFonts w:ascii="Calibri" w:hAnsi="Calibri" w:cs="Calibri"/>
        </w:rPr>
      </w:pPr>
      <w:r w:rsidRPr="004B443D">
        <w:rPr>
          <w:rFonts w:ascii="Calibri" w:hAnsi="Calibri" w:cs="Calibri"/>
        </w:rPr>
        <w:t xml:space="preserve">Before </w:t>
      </w:r>
      <w:r w:rsidRPr="00EE6D5F">
        <w:rPr>
          <w:rFonts w:ascii="Calibri" w:hAnsi="Calibri" w:cs="Calibri"/>
        </w:rPr>
        <w:t>carrying out the audit, a contract (based on this ToR) is to be signed between XXX and the respective auditing company.</w:t>
      </w:r>
    </w:p>
    <w:p w:rsidR="009B31E2" w:rsidRPr="00EE6D5F" w:rsidRDefault="009B31E2" w:rsidP="00C80B90">
      <w:pPr>
        <w:jc w:val="both"/>
        <w:rPr>
          <w:rFonts w:ascii="Calibri" w:hAnsi="Calibri" w:cs="Calibri"/>
        </w:rPr>
      </w:pPr>
    </w:p>
    <w:p w:rsidR="009B31E2" w:rsidRPr="00EE6D5F" w:rsidRDefault="009B31E2" w:rsidP="00C80B90">
      <w:pPr>
        <w:jc w:val="both"/>
        <w:rPr>
          <w:rFonts w:ascii="Calibri" w:hAnsi="Calibri" w:cs="Calibri"/>
        </w:rPr>
      </w:pPr>
      <w:r w:rsidRPr="00EE6D5F">
        <w:rPr>
          <w:rFonts w:ascii="Calibri" w:hAnsi="Calibri" w:cs="Calibri"/>
        </w:rPr>
        <w:t xml:space="preserve">The audit contract shall be drafted by the auditor and shall: </w:t>
      </w:r>
    </w:p>
    <w:p w:rsidR="009B31E2" w:rsidRPr="00EE6D5F" w:rsidRDefault="009B31E2" w:rsidP="00EE6D5F">
      <w:pPr>
        <w:pStyle w:val="ListParagraph"/>
        <w:numPr>
          <w:ilvl w:val="0"/>
          <w:numId w:val="32"/>
        </w:numPr>
        <w:jc w:val="both"/>
        <w:rPr>
          <w:sz w:val="24"/>
          <w:szCs w:val="24"/>
        </w:rPr>
      </w:pPr>
      <w:r w:rsidRPr="00EE6D5F">
        <w:rPr>
          <w:sz w:val="24"/>
          <w:szCs w:val="24"/>
        </w:rPr>
        <w:t>Be written in English</w:t>
      </w:r>
    </w:p>
    <w:p w:rsidR="009B31E2" w:rsidRPr="00EE6D5F" w:rsidRDefault="009B31E2" w:rsidP="00EE6D5F">
      <w:pPr>
        <w:pStyle w:val="ListParagraph"/>
        <w:numPr>
          <w:ilvl w:val="0"/>
          <w:numId w:val="32"/>
        </w:numPr>
        <w:jc w:val="both"/>
        <w:rPr>
          <w:sz w:val="24"/>
          <w:szCs w:val="24"/>
        </w:rPr>
      </w:pPr>
      <w:r w:rsidRPr="00EE6D5F">
        <w:rPr>
          <w:sz w:val="24"/>
          <w:szCs w:val="24"/>
        </w:rPr>
        <w:t>Include these ToR as an annex and integral part of the contract</w:t>
      </w:r>
    </w:p>
    <w:p w:rsidR="009B31E2" w:rsidRPr="00EE6D5F" w:rsidRDefault="009B31E2" w:rsidP="00EE6D5F">
      <w:pPr>
        <w:pStyle w:val="ListParagraph"/>
        <w:numPr>
          <w:ilvl w:val="0"/>
          <w:numId w:val="32"/>
        </w:numPr>
        <w:jc w:val="both"/>
        <w:rPr>
          <w:sz w:val="24"/>
          <w:szCs w:val="24"/>
        </w:rPr>
      </w:pPr>
      <w:r w:rsidRPr="00EE6D5F">
        <w:rPr>
          <w:sz w:val="24"/>
          <w:szCs w:val="24"/>
        </w:rPr>
        <w:t>Contain a confirmation that the auditor has read ADA’s the General terms and conditions to the Austrian Development Agency´s grant Agreement for Support in the Field of Development Cooperation, especially chapter 4.6 of the General Conditions.</w:t>
      </w:r>
    </w:p>
    <w:p w:rsidR="009B31E2" w:rsidRPr="00EE6D5F" w:rsidRDefault="009B31E2" w:rsidP="00EE6D5F">
      <w:pPr>
        <w:pStyle w:val="ListParagraph"/>
        <w:numPr>
          <w:ilvl w:val="0"/>
          <w:numId w:val="32"/>
        </w:numPr>
        <w:jc w:val="both"/>
        <w:rPr>
          <w:sz w:val="24"/>
          <w:szCs w:val="24"/>
        </w:rPr>
      </w:pPr>
      <w:r w:rsidRPr="00EE6D5F">
        <w:rPr>
          <w:sz w:val="24"/>
          <w:szCs w:val="24"/>
        </w:rPr>
        <w:t>Contain a time schedule for the auditing process</w:t>
      </w:r>
    </w:p>
    <w:p w:rsidR="009B31E2" w:rsidRPr="00C80B90" w:rsidRDefault="009B31E2" w:rsidP="00C80B90">
      <w:pPr>
        <w:jc w:val="both"/>
        <w:rPr>
          <w:rFonts w:ascii="Sylfaen" w:hAnsi="Sylfaen" w:cs="Arial"/>
          <w:sz w:val="22"/>
          <w:szCs w:val="22"/>
        </w:rPr>
      </w:pPr>
    </w:p>
    <w:p w:rsidR="002F76CD" w:rsidRDefault="002F76CD">
      <w:pPr>
        <w:rPr>
          <w:rFonts w:ascii="Sylfaen" w:hAnsi="Sylfaen" w:cs="Arial"/>
          <w:sz w:val="22"/>
          <w:szCs w:val="22"/>
        </w:rPr>
      </w:pPr>
      <w:r>
        <w:rPr>
          <w:rFonts w:ascii="Sylfaen" w:hAnsi="Sylfaen" w:cs="Arial"/>
          <w:sz w:val="22"/>
          <w:szCs w:val="22"/>
        </w:rPr>
        <w:br w:type="page"/>
      </w:r>
    </w:p>
    <w:p w:rsidR="009A65F4" w:rsidRPr="00C80B90" w:rsidRDefault="009A65F4" w:rsidP="00C80B90">
      <w:pPr>
        <w:jc w:val="both"/>
        <w:rPr>
          <w:rFonts w:ascii="Sylfaen" w:hAnsi="Sylfaen" w:cs="Arial"/>
          <w:sz w:val="22"/>
          <w:szCs w:val="22"/>
        </w:rPr>
      </w:pPr>
    </w:p>
    <w:p w:rsidR="00C75E09" w:rsidRPr="00C80B90" w:rsidRDefault="00C75E09" w:rsidP="00C80B90">
      <w:pPr>
        <w:jc w:val="both"/>
        <w:rPr>
          <w:rFonts w:ascii="Sylfaen" w:hAnsi="Sylfaen" w:cs="Arial"/>
          <w:sz w:val="22"/>
          <w:szCs w:val="22"/>
        </w:rPr>
      </w:pPr>
    </w:p>
    <w:p w:rsidR="00C75E09" w:rsidRPr="00D85536" w:rsidRDefault="00C75E09" w:rsidP="00D85536">
      <w:pPr>
        <w:pStyle w:val="Heading1"/>
        <w:rPr>
          <w:color w:val="C00000"/>
          <w:sz w:val="28"/>
        </w:rPr>
      </w:pPr>
      <w:bookmarkStart w:id="20" w:name="_Toc50564531"/>
      <w:r w:rsidRPr="00D85536">
        <w:rPr>
          <w:color w:val="C00000"/>
          <w:sz w:val="28"/>
        </w:rPr>
        <w:t>A</w:t>
      </w:r>
      <w:r w:rsidR="00D85536">
        <w:rPr>
          <w:color w:val="C00000"/>
          <w:sz w:val="28"/>
        </w:rPr>
        <w:t>nnex</w:t>
      </w:r>
      <w:r w:rsidRPr="00D85536">
        <w:rPr>
          <w:color w:val="C00000"/>
          <w:sz w:val="28"/>
        </w:rPr>
        <w:t xml:space="preserve"> I: T</w:t>
      </w:r>
      <w:r w:rsidR="00D85536">
        <w:rPr>
          <w:color w:val="C00000"/>
          <w:sz w:val="28"/>
        </w:rPr>
        <w:t>emplate</w:t>
      </w:r>
      <w:r w:rsidRPr="00D85536">
        <w:rPr>
          <w:color w:val="C00000"/>
          <w:sz w:val="28"/>
        </w:rPr>
        <w:t xml:space="preserve"> </w:t>
      </w:r>
      <w:r w:rsidR="00D85536">
        <w:rPr>
          <w:color w:val="C00000"/>
          <w:sz w:val="28"/>
        </w:rPr>
        <w:t xml:space="preserve">for the </w:t>
      </w:r>
      <w:r w:rsidRPr="00D85536">
        <w:rPr>
          <w:color w:val="C00000"/>
          <w:sz w:val="28"/>
        </w:rPr>
        <w:t>E</w:t>
      </w:r>
      <w:r w:rsidR="00D85536">
        <w:rPr>
          <w:color w:val="C00000"/>
          <w:sz w:val="28"/>
        </w:rPr>
        <w:t>ngagement</w:t>
      </w:r>
      <w:r w:rsidRPr="00D85536">
        <w:rPr>
          <w:color w:val="C00000"/>
          <w:sz w:val="28"/>
        </w:rPr>
        <w:t xml:space="preserve"> L</w:t>
      </w:r>
      <w:r w:rsidR="00D85536">
        <w:rPr>
          <w:color w:val="C00000"/>
          <w:sz w:val="28"/>
        </w:rPr>
        <w:t>etter</w:t>
      </w:r>
      <w:r w:rsidRPr="00D85536">
        <w:rPr>
          <w:color w:val="C00000"/>
          <w:sz w:val="28"/>
        </w:rPr>
        <w:t xml:space="preserve"> </w:t>
      </w:r>
      <w:r w:rsidR="00D85536">
        <w:rPr>
          <w:color w:val="C00000"/>
          <w:sz w:val="28"/>
        </w:rPr>
        <w:t>for the</w:t>
      </w:r>
      <w:r w:rsidRPr="00D85536">
        <w:rPr>
          <w:color w:val="C00000"/>
          <w:sz w:val="28"/>
        </w:rPr>
        <w:t xml:space="preserve"> A</w:t>
      </w:r>
      <w:r w:rsidR="00D85536">
        <w:rPr>
          <w:color w:val="C00000"/>
          <w:sz w:val="28"/>
        </w:rPr>
        <w:t>udit</w:t>
      </w:r>
      <w:r w:rsidRPr="00D85536">
        <w:rPr>
          <w:color w:val="C00000"/>
          <w:sz w:val="28"/>
        </w:rPr>
        <w:t xml:space="preserve"> R</w:t>
      </w:r>
      <w:r w:rsidR="00D85536">
        <w:rPr>
          <w:color w:val="C00000"/>
          <w:sz w:val="28"/>
        </w:rPr>
        <w:t>eport</w:t>
      </w:r>
      <w:bookmarkEnd w:id="20"/>
    </w:p>
    <w:p w:rsidR="00C75E09" w:rsidRPr="00A6418B" w:rsidRDefault="00C75E09" w:rsidP="00413A4E">
      <w:pPr>
        <w:pStyle w:val="BodyText"/>
        <w:rPr>
          <w:rFonts w:ascii="Sylfaen" w:hAnsi="Sylfaen"/>
          <w:sz w:val="22"/>
          <w:szCs w:val="22"/>
        </w:rPr>
      </w:pPr>
    </w:p>
    <w:p w:rsidR="00C75E09" w:rsidRPr="009564A4" w:rsidRDefault="00C75E09" w:rsidP="00533389">
      <w:pPr>
        <w:pStyle w:val="BodyText"/>
        <w:ind w:right="514"/>
        <w:jc w:val="both"/>
      </w:pPr>
      <w:r w:rsidRPr="009564A4">
        <w:t>When drafting the engagement letter, the auditor and the beneficiary should use the text below. The auditor and the beneficiary are free to add further arrangements which express the particularities of the project. These provisions may not in any event be, contradictory to these ToR.</w:t>
      </w:r>
    </w:p>
    <w:p w:rsidR="00C75E09" w:rsidRPr="009564A4" w:rsidRDefault="00C75E09" w:rsidP="00413A4E">
      <w:pPr>
        <w:pStyle w:val="BodyText"/>
      </w:pPr>
    </w:p>
    <w:p w:rsidR="00C75E09" w:rsidRPr="009564A4" w:rsidRDefault="00C75E09" w:rsidP="00413A4E">
      <w:pPr>
        <w:ind w:left="240"/>
        <w:jc w:val="both"/>
        <w:rPr>
          <w:rFonts w:ascii="Calibri" w:hAnsi="Calibri" w:cs="Calibri"/>
          <w:b/>
        </w:rPr>
      </w:pPr>
      <w:r w:rsidRPr="009564A4">
        <w:rPr>
          <w:rFonts w:ascii="Calibri" w:hAnsi="Calibri" w:cs="Calibri"/>
          <w:b/>
          <w:u w:val="single"/>
        </w:rPr>
        <w:t>Engagement Letter for the Audit Report</w:t>
      </w:r>
    </w:p>
    <w:p w:rsidR="00C75E09" w:rsidRPr="009564A4" w:rsidRDefault="00C75E09" w:rsidP="00413A4E">
      <w:pPr>
        <w:pStyle w:val="BodyText"/>
        <w:rPr>
          <w:b/>
        </w:rPr>
      </w:pPr>
    </w:p>
    <w:p w:rsidR="00C75E09" w:rsidRPr="009564A4" w:rsidRDefault="00C75E09" w:rsidP="00413A4E">
      <w:pPr>
        <w:ind w:left="240"/>
        <w:jc w:val="both"/>
        <w:rPr>
          <w:rFonts w:ascii="Calibri" w:hAnsi="Calibri" w:cs="Calibri"/>
          <w:i/>
        </w:rPr>
      </w:pPr>
      <w:r w:rsidRPr="009564A4">
        <w:rPr>
          <w:rFonts w:ascii="Calibri" w:hAnsi="Calibri" w:cs="Calibri"/>
          <w:i/>
        </w:rPr>
        <w:t>To be printed on letterhead paper of the auditor</w:t>
      </w:r>
    </w:p>
    <w:p w:rsidR="00C75E09" w:rsidRPr="009564A4" w:rsidRDefault="00C75E09" w:rsidP="00413A4E">
      <w:pPr>
        <w:pStyle w:val="BodyText"/>
        <w:rPr>
          <w:i/>
        </w:rPr>
      </w:pPr>
    </w:p>
    <w:p w:rsidR="00C75E09" w:rsidRPr="009564A4" w:rsidRDefault="00C75E09" w:rsidP="00413A4E">
      <w:pPr>
        <w:pStyle w:val="BodyText"/>
        <w:spacing w:line="276" w:lineRule="auto"/>
        <w:ind w:left="-90" w:right="515"/>
        <w:jc w:val="both"/>
      </w:pPr>
      <w:r w:rsidRPr="009564A4">
        <w:t>The following are the conditions on which &lt;</w:t>
      </w:r>
      <w:r w:rsidRPr="009564A4">
        <w:rPr>
          <w:b/>
          <w:i/>
        </w:rPr>
        <w:t>name of the beneficiary</w:t>
      </w:r>
      <w:r w:rsidRPr="009564A4">
        <w:rPr>
          <w:i/>
        </w:rPr>
        <w:t xml:space="preserve">&gt; </w:t>
      </w:r>
      <w:r w:rsidRPr="009564A4">
        <w:t>‘the beneficiary’ agrees to engage &lt;</w:t>
      </w:r>
      <w:r w:rsidRPr="009564A4">
        <w:rPr>
          <w:b/>
          <w:i/>
        </w:rPr>
        <w:t>name of the audit firm</w:t>
      </w:r>
      <w:r w:rsidRPr="009564A4">
        <w:rPr>
          <w:i/>
        </w:rPr>
        <w:t xml:space="preserve">&gt; </w:t>
      </w:r>
      <w:r w:rsidRPr="009564A4">
        <w:t>‘the auditor’ to provide an independent Audit Report prepared by the beneficiary in connection with a “FRUIT PRODUCTION SECTOR DEVELOPMENT PROJECT IN ARMENIA (FRUITENIA) financed Grant Agreement concerning the project &lt;</w:t>
      </w:r>
      <w:r w:rsidRPr="009564A4">
        <w:rPr>
          <w:i/>
        </w:rPr>
        <w:t xml:space="preserve">title of the project and number of the grant contract&gt; </w:t>
      </w:r>
      <w:r w:rsidRPr="009564A4">
        <w:t>(the ‘Grant Agreement). Where in this letter the ‘ADA’ is mentioned this refers to the ADA in its capacity as signatory of the Grant Contract with the beneficiary or with project partners of the beneficiary (the signing, coordination organization), providing the grant funding. The ADA is not a party to this</w:t>
      </w:r>
      <w:r w:rsidRPr="009564A4">
        <w:rPr>
          <w:spacing w:val="-3"/>
        </w:rPr>
        <w:t xml:space="preserve"> </w:t>
      </w:r>
      <w:r w:rsidRPr="009564A4">
        <w:t>agreement.</w:t>
      </w:r>
    </w:p>
    <w:p w:rsidR="00C75E09" w:rsidRPr="009564A4" w:rsidRDefault="00C75E09" w:rsidP="00413A4E">
      <w:pPr>
        <w:pStyle w:val="BodyText"/>
      </w:pPr>
    </w:p>
    <w:p w:rsidR="00C75E09" w:rsidRPr="009564A4" w:rsidRDefault="00C75E09" w:rsidP="00413A4E">
      <w:pPr>
        <w:pStyle w:val="ListParagraph"/>
        <w:numPr>
          <w:ilvl w:val="0"/>
          <w:numId w:val="3"/>
        </w:numPr>
        <w:tabs>
          <w:tab w:val="left" w:pos="491"/>
        </w:tabs>
        <w:ind w:hanging="251"/>
        <w:rPr>
          <w:sz w:val="24"/>
          <w:szCs w:val="24"/>
        </w:rPr>
      </w:pPr>
      <w:r w:rsidRPr="009564A4">
        <w:rPr>
          <w:sz w:val="24"/>
          <w:szCs w:val="24"/>
        </w:rPr>
        <w:t>Responsibilities of the Parties to the</w:t>
      </w:r>
      <w:r w:rsidRPr="009564A4">
        <w:rPr>
          <w:spacing w:val="-10"/>
          <w:sz w:val="24"/>
          <w:szCs w:val="24"/>
        </w:rPr>
        <w:t xml:space="preserve"> </w:t>
      </w:r>
      <w:r w:rsidRPr="009564A4">
        <w:rPr>
          <w:sz w:val="24"/>
          <w:szCs w:val="24"/>
        </w:rPr>
        <w:t>Engagement</w:t>
      </w:r>
    </w:p>
    <w:p w:rsidR="00C75E09" w:rsidRPr="009564A4" w:rsidRDefault="00C75E09" w:rsidP="00413A4E">
      <w:pPr>
        <w:pStyle w:val="BodyText"/>
      </w:pPr>
    </w:p>
    <w:p w:rsidR="00C75E09" w:rsidRPr="009564A4" w:rsidRDefault="00C75E09" w:rsidP="00413A4E">
      <w:pPr>
        <w:pStyle w:val="BodyText"/>
        <w:spacing w:line="276" w:lineRule="auto"/>
        <w:ind w:left="240" w:right="515"/>
        <w:jc w:val="both"/>
      </w:pPr>
      <w:r w:rsidRPr="009564A4">
        <w:t>‘</w:t>
      </w:r>
      <w:r w:rsidRPr="009564A4">
        <w:rPr>
          <w:b/>
        </w:rPr>
        <w:t xml:space="preserve">The beneficiary’ </w:t>
      </w:r>
      <w:r w:rsidRPr="009564A4">
        <w:t>refers to the organization that is receiving part of the total grant funding and that has either signed the Grant Agreement with the ADA or is a project partner of the signing (coordinating) organization.</w:t>
      </w:r>
    </w:p>
    <w:p w:rsidR="00C75E09" w:rsidRPr="009564A4" w:rsidRDefault="00C75E09" w:rsidP="00413A4E">
      <w:pPr>
        <w:pStyle w:val="BodyText"/>
        <w:jc w:val="both"/>
      </w:pPr>
    </w:p>
    <w:p w:rsidR="00C75E09" w:rsidRPr="009564A4" w:rsidRDefault="00C75E09" w:rsidP="00413A4E">
      <w:pPr>
        <w:pStyle w:val="ListParagraph"/>
        <w:numPr>
          <w:ilvl w:val="1"/>
          <w:numId w:val="3"/>
        </w:numPr>
        <w:tabs>
          <w:tab w:val="left" w:pos="961"/>
        </w:tabs>
        <w:ind w:right="512"/>
        <w:jc w:val="both"/>
        <w:rPr>
          <w:sz w:val="24"/>
          <w:szCs w:val="24"/>
        </w:rPr>
      </w:pPr>
      <w:r w:rsidRPr="009564A4">
        <w:rPr>
          <w:sz w:val="24"/>
          <w:szCs w:val="24"/>
        </w:rPr>
        <w:t xml:space="preserve">The beneficiary is responsible for providing the ADA with a Financial Report for the project financed by the Grant Agreement which complies with the terms and conditions of the Grant Agreement and for ensuring that this Financial Report can be reconciled to the beneficiary’s accounting and bookkeeping system and to the underlying accounts and records. The beneficiary is responsible for providing sufficient and </w:t>
      </w:r>
      <w:r w:rsidRPr="009564A4">
        <w:rPr>
          <w:spacing w:val="2"/>
          <w:sz w:val="24"/>
          <w:szCs w:val="24"/>
        </w:rPr>
        <w:t>ad</w:t>
      </w:r>
      <w:r w:rsidRPr="009564A4">
        <w:rPr>
          <w:sz w:val="24"/>
          <w:szCs w:val="24"/>
        </w:rPr>
        <w:t>equate information, in support of the Financial Report. Notwithstanding the procedures to be carried out, the beneficiary remains at all times responsible and liable for the accuracy of the Financial</w:t>
      </w:r>
      <w:r w:rsidRPr="009564A4">
        <w:rPr>
          <w:spacing w:val="-3"/>
          <w:sz w:val="24"/>
          <w:szCs w:val="24"/>
        </w:rPr>
        <w:t xml:space="preserve"> </w:t>
      </w:r>
      <w:r w:rsidRPr="009564A4">
        <w:rPr>
          <w:sz w:val="24"/>
          <w:szCs w:val="24"/>
        </w:rPr>
        <w:t>Report.</w:t>
      </w:r>
    </w:p>
    <w:p w:rsidR="00C75E09" w:rsidRPr="009564A4" w:rsidRDefault="00C75E09" w:rsidP="00413A4E">
      <w:pPr>
        <w:pStyle w:val="BodyText"/>
        <w:jc w:val="both"/>
      </w:pPr>
    </w:p>
    <w:p w:rsidR="00C75E09" w:rsidRPr="009564A4" w:rsidRDefault="00C75E09" w:rsidP="00413A4E">
      <w:pPr>
        <w:pStyle w:val="ListParagraph"/>
        <w:numPr>
          <w:ilvl w:val="0"/>
          <w:numId w:val="2"/>
        </w:numPr>
        <w:tabs>
          <w:tab w:val="left" w:pos="949"/>
        </w:tabs>
        <w:ind w:right="516"/>
        <w:jc w:val="both"/>
        <w:rPr>
          <w:sz w:val="24"/>
          <w:szCs w:val="24"/>
        </w:rPr>
      </w:pPr>
      <w:r w:rsidRPr="009564A4">
        <w:rPr>
          <w:sz w:val="24"/>
          <w:szCs w:val="24"/>
        </w:rPr>
        <w:t xml:space="preserve">The beneficiary accepts that the ability of the auditor to perform the procedures </w:t>
      </w:r>
      <w:r w:rsidR="00413A4E" w:rsidRPr="009564A4">
        <w:rPr>
          <w:spacing w:val="2"/>
          <w:sz w:val="24"/>
          <w:szCs w:val="24"/>
        </w:rPr>
        <w:t>re</w:t>
      </w:r>
      <w:r w:rsidRPr="009564A4">
        <w:rPr>
          <w:sz w:val="24"/>
          <w:szCs w:val="24"/>
        </w:rPr>
        <w:t>quired by this engagement effectively depends upon the beneficiary, and as the case may be its partners, providing full and free access to the beneficiary’s staff and its accounting and bookkeeping system and underlying accounts and</w:t>
      </w:r>
      <w:r w:rsidRPr="009564A4">
        <w:rPr>
          <w:spacing w:val="-13"/>
          <w:sz w:val="24"/>
          <w:szCs w:val="24"/>
        </w:rPr>
        <w:t xml:space="preserve"> </w:t>
      </w:r>
      <w:r w:rsidRPr="009564A4">
        <w:rPr>
          <w:sz w:val="24"/>
          <w:szCs w:val="24"/>
        </w:rPr>
        <w:t>records.</w:t>
      </w:r>
    </w:p>
    <w:p w:rsidR="00C75E09" w:rsidRPr="009564A4" w:rsidRDefault="00C75E09" w:rsidP="00413A4E">
      <w:pPr>
        <w:pStyle w:val="BodyText"/>
        <w:jc w:val="both"/>
      </w:pPr>
    </w:p>
    <w:p w:rsidR="00C75E09" w:rsidRPr="009564A4" w:rsidRDefault="00C75E09" w:rsidP="00413A4E">
      <w:pPr>
        <w:pStyle w:val="BodyText"/>
        <w:ind w:left="240" w:right="514"/>
        <w:jc w:val="both"/>
      </w:pPr>
      <w:r w:rsidRPr="009564A4">
        <w:t>‘</w:t>
      </w:r>
      <w:r w:rsidRPr="009564A4">
        <w:rPr>
          <w:b/>
        </w:rPr>
        <w:t>The auditor</w:t>
      </w:r>
      <w:r w:rsidRPr="009564A4">
        <w:t xml:space="preserve">’ refers to the auditor responsible for performing the agreed-upon procedures as </w:t>
      </w:r>
      <w:r w:rsidRPr="009564A4">
        <w:lastRenderedPageBreak/>
        <w:t>specified in this letter, and for submitting an independent Audit Report to the beneficiary.</w:t>
      </w:r>
    </w:p>
    <w:p w:rsidR="00C75E09" w:rsidRPr="009564A4" w:rsidRDefault="00C75E09" w:rsidP="00413A4E">
      <w:pPr>
        <w:pStyle w:val="BodyText"/>
        <w:jc w:val="both"/>
      </w:pPr>
    </w:p>
    <w:p w:rsidR="00C75E09" w:rsidRPr="009564A4" w:rsidRDefault="00C75E09" w:rsidP="00413A4E">
      <w:pPr>
        <w:pStyle w:val="BodyText"/>
        <w:ind w:left="240"/>
        <w:jc w:val="both"/>
      </w:pPr>
      <w:r w:rsidRPr="009564A4">
        <w:t>The auditor must be independent from the beneficiary. By agreeing to this engagement the auditor confirms that at least the following conditions have been met:</w:t>
      </w:r>
    </w:p>
    <w:p w:rsidR="00C75E09" w:rsidRPr="009564A4" w:rsidRDefault="00C75E09" w:rsidP="00413A4E">
      <w:pPr>
        <w:pStyle w:val="BodyText"/>
        <w:jc w:val="both"/>
      </w:pPr>
    </w:p>
    <w:p w:rsidR="00C75E09" w:rsidRPr="009564A4" w:rsidRDefault="00C75E09" w:rsidP="00413A4E">
      <w:pPr>
        <w:pStyle w:val="ListParagraph"/>
        <w:numPr>
          <w:ilvl w:val="0"/>
          <w:numId w:val="2"/>
        </w:numPr>
        <w:tabs>
          <w:tab w:val="left" w:pos="948"/>
          <w:tab w:val="left" w:pos="949"/>
        </w:tabs>
        <w:ind w:right="523"/>
        <w:jc w:val="both"/>
        <w:rPr>
          <w:sz w:val="24"/>
          <w:szCs w:val="24"/>
        </w:rPr>
      </w:pPr>
      <w:r w:rsidRPr="009564A4">
        <w:rPr>
          <w:sz w:val="24"/>
          <w:szCs w:val="24"/>
        </w:rPr>
        <w:t>The auditor is qualified to carry out audits of accounting documents in accordance with national legislation.</w:t>
      </w:r>
    </w:p>
    <w:p w:rsidR="00C75E09" w:rsidRPr="009564A4" w:rsidRDefault="00C75E09" w:rsidP="00413A4E">
      <w:pPr>
        <w:pStyle w:val="ListParagraph"/>
        <w:numPr>
          <w:ilvl w:val="0"/>
          <w:numId w:val="2"/>
        </w:numPr>
        <w:tabs>
          <w:tab w:val="left" w:pos="948"/>
          <w:tab w:val="left" w:pos="949"/>
        </w:tabs>
        <w:spacing w:line="242" w:lineRule="auto"/>
        <w:ind w:right="516"/>
        <w:jc w:val="both"/>
        <w:rPr>
          <w:sz w:val="24"/>
          <w:szCs w:val="24"/>
        </w:rPr>
      </w:pPr>
      <w:r w:rsidRPr="009564A4">
        <w:rPr>
          <w:sz w:val="24"/>
          <w:szCs w:val="24"/>
        </w:rPr>
        <w:t>The procedures to be performed are specified by the ADA and the auditor is not responsible for the suitability and appropriateness of these</w:t>
      </w:r>
      <w:r w:rsidRPr="009564A4">
        <w:rPr>
          <w:spacing w:val="-9"/>
          <w:sz w:val="24"/>
          <w:szCs w:val="24"/>
        </w:rPr>
        <w:t xml:space="preserve"> </w:t>
      </w:r>
      <w:r w:rsidRPr="009564A4">
        <w:rPr>
          <w:sz w:val="24"/>
          <w:szCs w:val="24"/>
        </w:rPr>
        <w:t>procedures.</w:t>
      </w:r>
    </w:p>
    <w:p w:rsidR="00C75E09" w:rsidRPr="009564A4" w:rsidRDefault="00C75E09" w:rsidP="00413A4E">
      <w:pPr>
        <w:pStyle w:val="ListParagraph"/>
        <w:numPr>
          <w:ilvl w:val="0"/>
          <w:numId w:val="2"/>
        </w:numPr>
        <w:tabs>
          <w:tab w:val="left" w:pos="948"/>
          <w:tab w:val="left" w:pos="949"/>
        </w:tabs>
        <w:spacing w:line="237" w:lineRule="auto"/>
        <w:ind w:right="516"/>
        <w:jc w:val="both"/>
        <w:rPr>
          <w:sz w:val="24"/>
          <w:szCs w:val="24"/>
        </w:rPr>
      </w:pPr>
      <w:r w:rsidRPr="009564A4">
        <w:rPr>
          <w:sz w:val="24"/>
          <w:szCs w:val="24"/>
        </w:rPr>
        <w:t>The external auditor has to be chosen in accordance wi</w:t>
      </w:r>
      <w:r w:rsidR="00413A4E" w:rsidRPr="009564A4">
        <w:rPr>
          <w:sz w:val="24"/>
          <w:szCs w:val="24"/>
        </w:rPr>
        <w:t>th the local office of the Aus</w:t>
      </w:r>
      <w:r w:rsidRPr="009564A4">
        <w:rPr>
          <w:sz w:val="24"/>
          <w:szCs w:val="24"/>
        </w:rPr>
        <w:t>trian Development Agency (ADA) whenever a local office is in</w:t>
      </w:r>
      <w:r w:rsidRPr="009564A4">
        <w:rPr>
          <w:spacing w:val="-5"/>
          <w:sz w:val="24"/>
          <w:szCs w:val="24"/>
        </w:rPr>
        <w:t xml:space="preserve"> </w:t>
      </w:r>
      <w:r w:rsidRPr="009564A4">
        <w:rPr>
          <w:sz w:val="24"/>
          <w:szCs w:val="24"/>
        </w:rPr>
        <w:t>place.</w:t>
      </w:r>
    </w:p>
    <w:p w:rsidR="00C75E09" w:rsidRPr="009564A4" w:rsidRDefault="00C75E09" w:rsidP="00413A4E">
      <w:pPr>
        <w:pStyle w:val="BodyText"/>
        <w:jc w:val="both"/>
      </w:pPr>
    </w:p>
    <w:p w:rsidR="00C75E09" w:rsidRPr="009564A4" w:rsidRDefault="00C75E09" w:rsidP="00413A4E">
      <w:pPr>
        <w:pStyle w:val="ListParagraph"/>
        <w:numPr>
          <w:ilvl w:val="0"/>
          <w:numId w:val="3"/>
        </w:numPr>
        <w:tabs>
          <w:tab w:val="left" w:pos="491"/>
        </w:tabs>
        <w:ind w:hanging="251"/>
        <w:jc w:val="both"/>
        <w:rPr>
          <w:sz w:val="24"/>
          <w:szCs w:val="24"/>
        </w:rPr>
      </w:pPr>
      <w:r w:rsidRPr="009564A4">
        <w:rPr>
          <w:sz w:val="24"/>
          <w:szCs w:val="24"/>
        </w:rPr>
        <w:t>Subject of the</w:t>
      </w:r>
      <w:r w:rsidRPr="009564A4">
        <w:rPr>
          <w:spacing w:val="-2"/>
          <w:sz w:val="24"/>
          <w:szCs w:val="24"/>
        </w:rPr>
        <w:t xml:space="preserve"> </w:t>
      </w:r>
      <w:r w:rsidRPr="009564A4">
        <w:rPr>
          <w:sz w:val="24"/>
          <w:szCs w:val="24"/>
        </w:rPr>
        <w:t>engagement</w:t>
      </w:r>
    </w:p>
    <w:p w:rsidR="00C75E09" w:rsidRPr="009564A4" w:rsidRDefault="00C75E09" w:rsidP="00413A4E">
      <w:pPr>
        <w:pStyle w:val="BodyText"/>
        <w:jc w:val="both"/>
      </w:pPr>
    </w:p>
    <w:p w:rsidR="00C75E09" w:rsidRPr="009564A4" w:rsidRDefault="00C75E09" w:rsidP="00413A4E">
      <w:pPr>
        <w:pStyle w:val="BodyText"/>
        <w:ind w:left="240" w:right="514"/>
        <w:jc w:val="both"/>
      </w:pPr>
      <w:r w:rsidRPr="009564A4">
        <w:t>The subject of this engagement is to produce an Audit Report of Factual Findings in connection with the Grant Contract &lt;project number&gt; for the period covering &lt;dd Month yyyy to dd Month yyyy&gt; and the project entitled &lt;title of the Action&gt;, the</w:t>
      </w:r>
      <w:r w:rsidRPr="009564A4">
        <w:rPr>
          <w:spacing w:val="-12"/>
        </w:rPr>
        <w:t xml:space="preserve"> </w:t>
      </w:r>
      <w:r w:rsidRPr="009564A4">
        <w:t>'Project'.</w:t>
      </w:r>
    </w:p>
    <w:p w:rsidR="00C75E09" w:rsidRPr="009564A4" w:rsidRDefault="00C75E09" w:rsidP="00413A4E">
      <w:pPr>
        <w:pStyle w:val="BodyText"/>
        <w:jc w:val="both"/>
      </w:pPr>
    </w:p>
    <w:p w:rsidR="00C75E09" w:rsidRPr="009564A4" w:rsidRDefault="00C75E09" w:rsidP="00413A4E">
      <w:pPr>
        <w:pStyle w:val="ListParagraph"/>
        <w:numPr>
          <w:ilvl w:val="0"/>
          <w:numId w:val="3"/>
        </w:numPr>
        <w:tabs>
          <w:tab w:val="left" w:pos="491"/>
        </w:tabs>
        <w:ind w:hanging="251"/>
        <w:jc w:val="both"/>
        <w:rPr>
          <w:sz w:val="24"/>
          <w:szCs w:val="24"/>
        </w:rPr>
      </w:pPr>
      <w:r w:rsidRPr="009564A4">
        <w:rPr>
          <w:sz w:val="24"/>
          <w:szCs w:val="24"/>
        </w:rPr>
        <w:t>Reason for the</w:t>
      </w:r>
      <w:r w:rsidRPr="009564A4">
        <w:rPr>
          <w:spacing w:val="-5"/>
          <w:sz w:val="24"/>
          <w:szCs w:val="24"/>
        </w:rPr>
        <w:t xml:space="preserve"> </w:t>
      </w:r>
      <w:r w:rsidRPr="009564A4">
        <w:rPr>
          <w:sz w:val="24"/>
          <w:szCs w:val="24"/>
        </w:rPr>
        <w:t>engagement</w:t>
      </w:r>
    </w:p>
    <w:p w:rsidR="00C75E09" w:rsidRPr="009564A4" w:rsidRDefault="00C75E09" w:rsidP="00413A4E">
      <w:pPr>
        <w:pStyle w:val="BodyText"/>
        <w:jc w:val="both"/>
      </w:pPr>
    </w:p>
    <w:p w:rsidR="00C75E09" w:rsidRPr="009564A4" w:rsidRDefault="00C75E09" w:rsidP="00413A4E">
      <w:pPr>
        <w:pStyle w:val="BodyText"/>
        <w:spacing w:line="276" w:lineRule="auto"/>
        <w:ind w:left="240" w:right="514"/>
        <w:jc w:val="both"/>
      </w:pPr>
      <w:r w:rsidRPr="009564A4">
        <w:t xml:space="preserve">The beneficiary is required to submit to the ADA an Audit Report in the form of an independent certification produced by an auditor in support of the payment requested by the beneficiary in accordance with Section Schedule ./B Guidelines for the Budget and Financial Report of the Grant Agreement. The ADA’s responsible </w:t>
      </w:r>
      <w:r w:rsidR="00413A4E" w:rsidRPr="009564A4">
        <w:t>authorizing</w:t>
      </w:r>
      <w:r w:rsidRPr="009564A4">
        <w:t xml:space="preserve"> Programme Officer requires this report as a condition for the consecutive annual payments and the final payment requested by the</w:t>
      </w:r>
      <w:r w:rsidRPr="009564A4">
        <w:rPr>
          <w:spacing w:val="-3"/>
        </w:rPr>
        <w:t xml:space="preserve"> </w:t>
      </w:r>
      <w:r w:rsidRPr="009564A4">
        <w:t>beneficiary.</w:t>
      </w:r>
    </w:p>
    <w:p w:rsidR="00C75E09" w:rsidRPr="009564A4" w:rsidRDefault="00C75E09" w:rsidP="00413A4E">
      <w:pPr>
        <w:pStyle w:val="BodyText"/>
      </w:pPr>
    </w:p>
    <w:p w:rsidR="00C75E09" w:rsidRPr="009564A4" w:rsidRDefault="00C75E09" w:rsidP="00413A4E">
      <w:pPr>
        <w:pStyle w:val="ListParagraph"/>
        <w:numPr>
          <w:ilvl w:val="0"/>
          <w:numId w:val="3"/>
        </w:numPr>
        <w:tabs>
          <w:tab w:val="left" w:pos="491"/>
        </w:tabs>
        <w:ind w:hanging="251"/>
        <w:rPr>
          <w:sz w:val="24"/>
          <w:szCs w:val="24"/>
        </w:rPr>
      </w:pPr>
      <w:r w:rsidRPr="009564A4">
        <w:rPr>
          <w:sz w:val="24"/>
          <w:szCs w:val="24"/>
        </w:rPr>
        <w:t>Engagement type and</w:t>
      </w:r>
      <w:r w:rsidRPr="009564A4">
        <w:rPr>
          <w:spacing w:val="-13"/>
          <w:sz w:val="24"/>
          <w:szCs w:val="24"/>
        </w:rPr>
        <w:t xml:space="preserve"> </w:t>
      </w:r>
      <w:r w:rsidRPr="009564A4">
        <w:rPr>
          <w:sz w:val="24"/>
          <w:szCs w:val="24"/>
        </w:rPr>
        <w:t>objective</w:t>
      </w:r>
    </w:p>
    <w:p w:rsidR="00C75E09" w:rsidRPr="009564A4" w:rsidRDefault="00C75E09" w:rsidP="00413A4E">
      <w:pPr>
        <w:pStyle w:val="BodyText"/>
      </w:pPr>
    </w:p>
    <w:p w:rsidR="00C75E09" w:rsidRPr="009564A4" w:rsidRDefault="00C75E09" w:rsidP="00413A4E">
      <w:pPr>
        <w:pStyle w:val="BodyText"/>
        <w:spacing w:line="276" w:lineRule="auto"/>
        <w:ind w:left="240" w:right="514"/>
        <w:jc w:val="both"/>
      </w:pPr>
      <w:r w:rsidRPr="009564A4">
        <w:t xml:space="preserve">This constitutes an engagement to perform specific agreed-upon procedures regarding an independent verification of costs claimed under the Grant Agreement. The objective of this expenditure verification is for the auditor to carry out the specific procedures listed in III.3. in this letter and to submit to the beneficiary an Audit Report of Factual Findings with regard to the specific verification procedures performed. Verification means that the auditor </w:t>
      </w:r>
      <w:r w:rsidRPr="009564A4">
        <w:rPr>
          <w:spacing w:val="3"/>
        </w:rPr>
        <w:t>ex</w:t>
      </w:r>
      <w:r w:rsidRPr="009564A4">
        <w:t>amines the factual information in the Financial Report of the</w:t>
      </w:r>
      <w:r w:rsidRPr="009564A4">
        <w:rPr>
          <w:spacing w:val="-11"/>
        </w:rPr>
        <w:t xml:space="preserve"> </w:t>
      </w:r>
      <w:r w:rsidRPr="009564A4">
        <w:t>beneficiary.</w:t>
      </w:r>
    </w:p>
    <w:p w:rsidR="00C75E09" w:rsidRPr="009564A4" w:rsidRDefault="00C75E09" w:rsidP="00413A4E">
      <w:pPr>
        <w:pStyle w:val="BodyText"/>
      </w:pPr>
    </w:p>
    <w:p w:rsidR="00C75E09" w:rsidRPr="009564A4" w:rsidRDefault="00C75E09" w:rsidP="00413A4E">
      <w:pPr>
        <w:pStyle w:val="BodyText"/>
        <w:spacing w:line="276" w:lineRule="auto"/>
        <w:ind w:left="240" w:right="512"/>
        <w:jc w:val="both"/>
      </w:pPr>
      <w:r w:rsidRPr="009564A4">
        <w:t>As this engagement is not an assurance engagement, the auditor does not provide an audit opinion and expresses no assurance. The ADA assesses for itself the factual findings reported by the auditor and draws its own conclusions from these factual findings on the Financial Report and the payment request of the beneficiary relating thereto.</w:t>
      </w:r>
    </w:p>
    <w:p w:rsidR="00C75E09" w:rsidRPr="009564A4" w:rsidRDefault="00C75E09" w:rsidP="00413A4E">
      <w:pPr>
        <w:pStyle w:val="BodyText"/>
      </w:pPr>
    </w:p>
    <w:p w:rsidR="00C75E09" w:rsidRPr="009564A4" w:rsidRDefault="00C75E09" w:rsidP="00413A4E">
      <w:pPr>
        <w:pStyle w:val="BodyText"/>
        <w:spacing w:line="276" w:lineRule="auto"/>
        <w:ind w:left="240" w:right="515"/>
        <w:jc w:val="both"/>
      </w:pPr>
      <w:r w:rsidRPr="009564A4">
        <w:t xml:space="preserve">The auditor shall include in his/her report the amount of the fees and travel and subsistence </w:t>
      </w:r>
      <w:r w:rsidRPr="009564A4">
        <w:lastRenderedPageBreak/>
        <w:t>reimbursement(s) received for providing the Audit Report and shall certify that no conflict of interest exists between him/her and the beneficiary in establishing the report.</w:t>
      </w:r>
    </w:p>
    <w:p w:rsidR="00413A4E" w:rsidRPr="009564A4" w:rsidRDefault="00413A4E" w:rsidP="00413A4E">
      <w:pPr>
        <w:pStyle w:val="BodyText"/>
        <w:spacing w:line="276" w:lineRule="auto"/>
        <w:ind w:left="240" w:right="515"/>
        <w:jc w:val="both"/>
      </w:pPr>
    </w:p>
    <w:p w:rsidR="00C75E09" w:rsidRPr="009564A4" w:rsidRDefault="00C75E09" w:rsidP="00413A4E">
      <w:pPr>
        <w:pStyle w:val="ListParagraph"/>
        <w:numPr>
          <w:ilvl w:val="0"/>
          <w:numId w:val="3"/>
        </w:numPr>
        <w:tabs>
          <w:tab w:val="left" w:pos="491"/>
        </w:tabs>
        <w:ind w:hanging="251"/>
        <w:rPr>
          <w:sz w:val="24"/>
          <w:szCs w:val="24"/>
        </w:rPr>
      </w:pPr>
      <w:r w:rsidRPr="009564A4">
        <w:rPr>
          <w:sz w:val="24"/>
          <w:szCs w:val="24"/>
        </w:rPr>
        <w:t>Standards and</w:t>
      </w:r>
      <w:r w:rsidRPr="009564A4">
        <w:rPr>
          <w:spacing w:val="-2"/>
          <w:sz w:val="24"/>
          <w:szCs w:val="24"/>
        </w:rPr>
        <w:t xml:space="preserve"> </w:t>
      </w:r>
      <w:r w:rsidRPr="009564A4">
        <w:rPr>
          <w:sz w:val="24"/>
          <w:szCs w:val="24"/>
        </w:rPr>
        <w:t>ethics</w:t>
      </w:r>
    </w:p>
    <w:p w:rsidR="00C75E09" w:rsidRPr="009564A4" w:rsidRDefault="00C75E09" w:rsidP="00413A4E">
      <w:pPr>
        <w:pStyle w:val="BodyText"/>
      </w:pPr>
    </w:p>
    <w:p w:rsidR="00C75E09" w:rsidRPr="009564A4" w:rsidRDefault="00C75E09" w:rsidP="00413A4E">
      <w:pPr>
        <w:pStyle w:val="BodyText"/>
        <w:ind w:left="240"/>
      </w:pPr>
      <w:r w:rsidRPr="009564A4">
        <w:t>The auditor shall undertake this engagement in accordance with:</w:t>
      </w:r>
    </w:p>
    <w:p w:rsidR="00C75E09" w:rsidRPr="009564A4" w:rsidRDefault="00C75E09" w:rsidP="00413A4E">
      <w:pPr>
        <w:pStyle w:val="BodyText"/>
      </w:pPr>
    </w:p>
    <w:p w:rsidR="00C75E09" w:rsidRPr="009564A4" w:rsidRDefault="00C75E09" w:rsidP="00413A4E">
      <w:pPr>
        <w:pStyle w:val="ListParagraph"/>
        <w:numPr>
          <w:ilvl w:val="1"/>
          <w:numId w:val="3"/>
        </w:numPr>
        <w:tabs>
          <w:tab w:val="left" w:pos="961"/>
        </w:tabs>
        <w:ind w:right="514"/>
        <w:jc w:val="both"/>
        <w:rPr>
          <w:sz w:val="24"/>
          <w:szCs w:val="24"/>
        </w:rPr>
      </w:pPr>
      <w:r w:rsidRPr="009564A4">
        <w:rPr>
          <w:sz w:val="24"/>
          <w:szCs w:val="24"/>
        </w:rPr>
        <w:t xml:space="preserve">The International Standard on Related Services (‘ISRS’) 4400 </w:t>
      </w:r>
      <w:r w:rsidRPr="009564A4">
        <w:rPr>
          <w:i/>
          <w:sz w:val="24"/>
          <w:szCs w:val="24"/>
        </w:rPr>
        <w:t xml:space="preserve">Engagements to per- form Agreed-upon Procedures regarding Financial Information </w:t>
      </w:r>
      <w:r w:rsidRPr="009564A4">
        <w:rPr>
          <w:sz w:val="24"/>
          <w:szCs w:val="24"/>
        </w:rPr>
        <w:t>as promulgated by  the</w:t>
      </w:r>
      <w:r w:rsidRPr="009564A4">
        <w:rPr>
          <w:spacing w:val="-2"/>
          <w:sz w:val="24"/>
          <w:szCs w:val="24"/>
        </w:rPr>
        <w:t xml:space="preserve"> </w:t>
      </w:r>
      <w:r w:rsidRPr="009564A4">
        <w:rPr>
          <w:sz w:val="24"/>
          <w:szCs w:val="24"/>
        </w:rPr>
        <w:t>IFAC;</w:t>
      </w:r>
    </w:p>
    <w:p w:rsidR="00C75E09" w:rsidRPr="009564A4" w:rsidRDefault="00C75E09" w:rsidP="00413A4E">
      <w:pPr>
        <w:pStyle w:val="ListParagraph"/>
        <w:numPr>
          <w:ilvl w:val="1"/>
          <w:numId w:val="3"/>
        </w:numPr>
        <w:tabs>
          <w:tab w:val="left" w:pos="961"/>
        </w:tabs>
        <w:ind w:right="514"/>
        <w:jc w:val="both"/>
        <w:rPr>
          <w:sz w:val="24"/>
          <w:szCs w:val="24"/>
        </w:rPr>
      </w:pPr>
      <w:r w:rsidRPr="009564A4">
        <w:rPr>
          <w:sz w:val="24"/>
          <w:szCs w:val="24"/>
        </w:rPr>
        <w:t xml:space="preserve">The </w:t>
      </w:r>
      <w:r w:rsidRPr="009564A4">
        <w:rPr>
          <w:i/>
          <w:sz w:val="24"/>
          <w:szCs w:val="24"/>
        </w:rPr>
        <w:t xml:space="preserve">Code of Ethics for Professional Accountants </w:t>
      </w:r>
      <w:r w:rsidRPr="009564A4">
        <w:rPr>
          <w:sz w:val="24"/>
          <w:szCs w:val="24"/>
        </w:rPr>
        <w:t xml:space="preserve">issued by the IFAC. Although ISRS 4400 provides that independence is not a requirement for agreed-upon procedures engagements, the ADA requires that the auditor is independent from the beneficiary and complies with the independence requirements of the </w:t>
      </w:r>
      <w:r w:rsidRPr="009564A4">
        <w:rPr>
          <w:i/>
          <w:sz w:val="24"/>
          <w:szCs w:val="24"/>
        </w:rPr>
        <w:t>Code of Ethics for Professional</w:t>
      </w:r>
      <w:r w:rsidRPr="009564A4">
        <w:rPr>
          <w:i/>
          <w:spacing w:val="-1"/>
          <w:sz w:val="24"/>
          <w:szCs w:val="24"/>
        </w:rPr>
        <w:t xml:space="preserve"> </w:t>
      </w:r>
      <w:r w:rsidRPr="009564A4">
        <w:rPr>
          <w:i/>
          <w:sz w:val="24"/>
          <w:szCs w:val="24"/>
        </w:rPr>
        <w:t>Accountants</w:t>
      </w:r>
      <w:r w:rsidRPr="009564A4">
        <w:rPr>
          <w:sz w:val="24"/>
          <w:szCs w:val="24"/>
        </w:rPr>
        <w:t>.</w:t>
      </w:r>
    </w:p>
    <w:p w:rsidR="00C75E09" w:rsidRPr="009564A4" w:rsidRDefault="00C75E09" w:rsidP="00413A4E">
      <w:pPr>
        <w:pStyle w:val="BodyText"/>
      </w:pPr>
    </w:p>
    <w:p w:rsidR="00C75E09" w:rsidRPr="009564A4" w:rsidRDefault="00C75E09" w:rsidP="00413A4E">
      <w:pPr>
        <w:pStyle w:val="ListParagraph"/>
        <w:numPr>
          <w:ilvl w:val="0"/>
          <w:numId w:val="3"/>
        </w:numPr>
        <w:tabs>
          <w:tab w:val="left" w:pos="491"/>
        </w:tabs>
        <w:ind w:hanging="251"/>
        <w:rPr>
          <w:sz w:val="24"/>
          <w:szCs w:val="24"/>
        </w:rPr>
      </w:pPr>
      <w:r w:rsidRPr="009564A4">
        <w:rPr>
          <w:sz w:val="24"/>
          <w:szCs w:val="24"/>
        </w:rPr>
        <w:t>Procedures, evidence and</w:t>
      </w:r>
      <w:r w:rsidRPr="009564A4">
        <w:rPr>
          <w:spacing w:val="-5"/>
          <w:sz w:val="24"/>
          <w:szCs w:val="24"/>
        </w:rPr>
        <w:t xml:space="preserve"> </w:t>
      </w:r>
      <w:r w:rsidRPr="009564A4">
        <w:rPr>
          <w:sz w:val="24"/>
          <w:szCs w:val="24"/>
        </w:rPr>
        <w:t>documentation</w:t>
      </w:r>
    </w:p>
    <w:p w:rsidR="00C75E09" w:rsidRPr="009564A4" w:rsidRDefault="00C75E09" w:rsidP="00413A4E">
      <w:pPr>
        <w:pStyle w:val="BodyText"/>
      </w:pPr>
    </w:p>
    <w:p w:rsidR="00C75E09" w:rsidRPr="009564A4" w:rsidRDefault="00C75E09" w:rsidP="00413A4E">
      <w:pPr>
        <w:pStyle w:val="BodyText"/>
        <w:spacing w:line="276" w:lineRule="auto"/>
        <w:ind w:left="240" w:right="512"/>
        <w:jc w:val="both"/>
      </w:pPr>
      <w:r w:rsidRPr="009564A4">
        <w:t>The auditor plans the work so that effective expenditure verification can be performed. The auditor performs the procedures listed in III.3. and applies these related guidelines. The evidence to be used for performing the procedures in II.3. is all financial information which makes it possible to examine the expenditure claimed by the beneficiary in the Financial Report. The auditor uses the evidence obtained from these procedures as the basis for the Audit Report. The auditor documents matters which are important in providing evidence to support the Audit Report, and evidence that the work was carried out in accordance with ISRS 4400 and the specific guidance provided by the ADA.</w:t>
      </w:r>
    </w:p>
    <w:p w:rsidR="00C75E09" w:rsidRPr="009564A4" w:rsidRDefault="00C75E09" w:rsidP="00413A4E">
      <w:pPr>
        <w:pStyle w:val="BodyText"/>
      </w:pPr>
    </w:p>
    <w:p w:rsidR="00C75E09" w:rsidRPr="009564A4" w:rsidRDefault="00C75E09" w:rsidP="00413A4E">
      <w:pPr>
        <w:pStyle w:val="ListParagraph"/>
        <w:numPr>
          <w:ilvl w:val="0"/>
          <w:numId w:val="3"/>
        </w:numPr>
        <w:tabs>
          <w:tab w:val="left" w:pos="491"/>
        </w:tabs>
        <w:ind w:hanging="251"/>
        <w:rPr>
          <w:sz w:val="24"/>
          <w:szCs w:val="24"/>
        </w:rPr>
      </w:pPr>
      <w:r w:rsidRPr="009564A4">
        <w:rPr>
          <w:sz w:val="24"/>
          <w:szCs w:val="24"/>
        </w:rPr>
        <w:t>Reporting</w:t>
      </w:r>
    </w:p>
    <w:p w:rsidR="00C75E09" w:rsidRPr="009564A4" w:rsidRDefault="00C75E09" w:rsidP="00413A4E">
      <w:pPr>
        <w:pStyle w:val="BodyText"/>
      </w:pPr>
    </w:p>
    <w:p w:rsidR="00C75E09" w:rsidRPr="009564A4" w:rsidRDefault="00C75E09" w:rsidP="00413A4E">
      <w:pPr>
        <w:pStyle w:val="BodyText"/>
        <w:spacing w:line="276" w:lineRule="auto"/>
        <w:ind w:left="240" w:right="514"/>
        <w:jc w:val="both"/>
      </w:pPr>
      <w:r w:rsidRPr="009564A4">
        <w:t>The report on this expenditure verification should describe the purpose, the agreed-upon procedures, the factual findings and a detailed cost breakdown as well as a summary of expenses according to the budget categories in sufficient detail to enable the beneficiary and the ADA to understand the nature and extent of the procedures performed by the auditor.</w:t>
      </w:r>
    </w:p>
    <w:p w:rsidR="00C75E09" w:rsidRPr="009564A4" w:rsidRDefault="00C75E09" w:rsidP="00413A4E">
      <w:pPr>
        <w:pStyle w:val="BodyText"/>
      </w:pPr>
    </w:p>
    <w:p w:rsidR="008F212E" w:rsidRPr="009564A4" w:rsidRDefault="008F212E" w:rsidP="008F212E">
      <w:pPr>
        <w:tabs>
          <w:tab w:val="left" w:pos="851"/>
        </w:tabs>
        <w:ind w:left="851"/>
        <w:jc w:val="both"/>
        <w:rPr>
          <w:rFonts w:ascii="Calibri" w:hAnsi="Calibri" w:cs="Calibri"/>
        </w:rPr>
      </w:pPr>
      <w:r w:rsidRPr="009564A4">
        <w:rPr>
          <w:rFonts w:ascii="Calibri" w:hAnsi="Calibri" w:cs="Calibri"/>
        </w:rPr>
        <w:t>The Auditor's Report should offer an opinion on the following areas:</w:t>
      </w:r>
    </w:p>
    <w:p w:rsidR="008F212E" w:rsidRPr="009564A4" w:rsidRDefault="008F212E" w:rsidP="009B31E2">
      <w:pPr>
        <w:numPr>
          <w:ilvl w:val="1"/>
          <w:numId w:val="23"/>
        </w:numPr>
        <w:tabs>
          <w:tab w:val="left" w:pos="1560"/>
        </w:tabs>
        <w:autoSpaceDE w:val="0"/>
        <w:autoSpaceDN w:val="0"/>
        <w:ind w:left="1560" w:hanging="480"/>
        <w:jc w:val="both"/>
        <w:rPr>
          <w:rFonts w:ascii="Calibri" w:hAnsi="Calibri" w:cs="Calibri"/>
        </w:rPr>
      </w:pPr>
      <w:r w:rsidRPr="009564A4">
        <w:rPr>
          <w:rFonts w:ascii="Calibri" w:hAnsi="Calibri" w:cs="Calibri"/>
        </w:rPr>
        <w:t>Is the Financial Project Report in accordance with bookkeeping?</w:t>
      </w:r>
    </w:p>
    <w:p w:rsidR="008F212E" w:rsidRPr="009564A4" w:rsidRDefault="008F212E" w:rsidP="009B31E2">
      <w:pPr>
        <w:numPr>
          <w:ilvl w:val="1"/>
          <w:numId w:val="23"/>
        </w:numPr>
        <w:tabs>
          <w:tab w:val="left" w:pos="1560"/>
        </w:tabs>
        <w:autoSpaceDE w:val="0"/>
        <w:autoSpaceDN w:val="0"/>
        <w:ind w:left="1560" w:hanging="480"/>
        <w:jc w:val="both"/>
        <w:rPr>
          <w:rFonts w:ascii="Calibri" w:hAnsi="Calibri" w:cs="Calibri"/>
        </w:rPr>
      </w:pPr>
      <w:r w:rsidRPr="009564A4">
        <w:rPr>
          <w:rFonts w:ascii="Calibri" w:hAnsi="Calibri" w:cs="Calibri"/>
        </w:rPr>
        <w:t>Do the received funds match the bookkeeping?</w:t>
      </w:r>
    </w:p>
    <w:p w:rsidR="008F212E" w:rsidRPr="009564A4" w:rsidRDefault="008F212E" w:rsidP="009B31E2">
      <w:pPr>
        <w:numPr>
          <w:ilvl w:val="1"/>
          <w:numId w:val="23"/>
        </w:numPr>
        <w:tabs>
          <w:tab w:val="left" w:pos="1560"/>
        </w:tabs>
        <w:autoSpaceDE w:val="0"/>
        <w:autoSpaceDN w:val="0"/>
        <w:ind w:left="1560" w:hanging="480"/>
        <w:jc w:val="both"/>
        <w:rPr>
          <w:rFonts w:ascii="Calibri" w:hAnsi="Calibri" w:cs="Calibri"/>
        </w:rPr>
      </w:pPr>
      <w:r w:rsidRPr="009564A4">
        <w:rPr>
          <w:rFonts w:ascii="Calibri" w:hAnsi="Calibri" w:cs="Calibri"/>
        </w:rPr>
        <w:t>Does the bookkeeping match the vouchers?</w:t>
      </w:r>
    </w:p>
    <w:p w:rsidR="008F212E" w:rsidRPr="009564A4" w:rsidRDefault="008F212E" w:rsidP="009B31E2">
      <w:pPr>
        <w:numPr>
          <w:ilvl w:val="1"/>
          <w:numId w:val="23"/>
        </w:numPr>
        <w:tabs>
          <w:tab w:val="left" w:pos="1560"/>
        </w:tabs>
        <w:autoSpaceDE w:val="0"/>
        <w:autoSpaceDN w:val="0"/>
        <w:ind w:left="1560" w:hanging="480"/>
        <w:jc w:val="both"/>
        <w:rPr>
          <w:rFonts w:ascii="Calibri" w:hAnsi="Calibri" w:cs="Calibri"/>
        </w:rPr>
      </w:pPr>
      <w:r w:rsidRPr="009564A4">
        <w:rPr>
          <w:rFonts w:ascii="Calibri" w:hAnsi="Calibri" w:cs="Calibri"/>
        </w:rPr>
        <w:t>Are there proper vouchers for all transactions?</w:t>
      </w:r>
    </w:p>
    <w:p w:rsidR="008F212E" w:rsidRPr="009564A4" w:rsidRDefault="008F212E" w:rsidP="009B31E2">
      <w:pPr>
        <w:numPr>
          <w:ilvl w:val="1"/>
          <w:numId w:val="23"/>
        </w:numPr>
        <w:tabs>
          <w:tab w:val="left" w:pos="1560"/>
        </w:tabs>
        <w:autoSpaceDE w:val="0"/>
        <w:autoSpaceDN w:val="0"/>
        <w:ind w:left="1560" w:hanging="480"/>
        <w:jc w:val="both"/>
        <w:rPr>
          <w:rFonts w:ascii="Calibri" w:hAnsi="Calibri" w:cs="Calibri"/>
        </w:rPr>
      </w:pPr>
      <w:r w:rsidRPr="009564A4">
        <w:rPr>
          <w:rFonts w:ascii="Calibri" w:hAnsi="Calibri" w:cs="Calibri"/>
        </w:rPr>
        <w:t>Does the bookkeeping match the Official Bank Account Statements and Cash Book?</w:t>
      </w:r>
    </w:p>
    <w:p w:rsidR="008F212E" w:rsidRPr="009564A4" w:rsidRDefault="008F212E" w:rsidP="009B31E2">
      <w:pPr>
        <w:numPr>
          <w:ilvl w:val="1"/>
          <w:numId w:val="23"/>
        </w:numPr>
        <w:tabs>
          <w:tab w:val="left" w:pos="1560"/>
        </w:tabs>
        <w:autoSpaceDE w:val="0"/>
        <w:autoSpaceDN w:val="0"/>
        <w:ind w:left="1560" w:hanging="480"/>
        <w:jc w:val="both"/>
        <w:rPr>
          <w:rFonts w:ascii="Calibri" w:hAnsi="Calibri" w:cs="Calibri"/>
        </w:rPr>
      </w:pPr>
      <w:r w:rsidRPr="009564A4">
        <w:rPr>
          <w:rFonts w:ascii="Calibri" w:hAnsi="Calibri" w:cs="Calibri"/>
        </w:rPr>
        <w:t>Does the internal control system assure sound financial management and plausibility and transparency of the expenses?</w:t>
      </w:r>
    </w:p>
    <w:p w:rsidR="0036319A" w:rsidRPr="009564A4" w:rsidRDefault="0036319A" w:rsidP="0036319A">
      <w:pPr>
        <w:autoSpaceDE w:val="0"/>
        <w:autoSpaceDN w:val="0"/>
        <w:adjustRightInd w:val="0"/>
        <w:rPr>
          <w:rFonts w:ascii="Calibri" w:hAnsi="Calibri" w:cs="Calibri"/>
        </w:rPr>
      </w:pPr>
      <w:r w:rsidRPr="009564A4">
        <w:rPr>
          <w:rFonts w:ascii="Calibri" w:hAnsi="Calibri" w:cs="Calibri"/>
        </w:rPr>
        <w:t>The Auditor shall produce an Expenditure Verification Report which contains at least:</w:t>
      </w:r>
    </w:p>
    <w:p w:rsidR="0036319A" w:rsidRPr="009564A4" w:rsidRDefault="00112618" w:rsidP="00112618">
      <w:pPr>
        <w:pStyle w:val="ListParagraph"/>
        <w:numPr>
          <w:ilvl w:val="0"/>
          <w:numId w:val="31"/>
        </w:numPr>
        <w:adjustRightInd w:val="0"/>
        <w:ind w:left="900" w:hanging="540"/>
        <w:rPr>
          <w:sz w:val="24"/>
          <w:szCs w:val="24"/>
        </w:rPr>
      </w:pPr>
      <w:r>
        <w:rPr>
          <w:sz w:val="24"/>
          <w:szCs w:val="24"/>
        </w:rPr>
        <w:t xml:space="preserve"> </w:t>
      </w:r>
      <w:r w:rsidR="0036319A" w:rsidRPr="009564A4">
        <w:rPr>
          <w:sz w:val="24"/>
          <w:szCs w:val="24"/>
        </w:rPr>
        <w:t>Title</w:t>
      </w:r>
    </w:p>
    <w:p w:rsidR="0036319A" w:rsidRPr="009564A4" w:rsidRDefault="0036319A" w:rsidP="00112618">
      <w:pPr>
        <w:pStyle w:val="ListParagraph"/>
        <w:numPr>
          <w:ilvl w:val="0"/>
          <w:numId w:val="31"/>
        </w:numPr>
        <w:adjustRightInd w:val="0"/>
        <w:ind w:left="900" w:hanging="540"/>
        <w:rPr>
          <w:sz w:val="24"/>
          <w:szCs w:val="24"/>
        </w:rPr>
      </w:pPr>
      <w:r w:rsidRPr="009564A4">
        <w:rPr>
          <w:rFonts w:eastAsia="CIDFont+F4"/>
          <w:sz w:val="24"/>
          <w:szCs w:val="24"/>
        </w:rPr>
        <w:lastRenderedPageBreak/>
        <w:t xml:space="preserve"> </w:t>
      </w:r>
      <w:r w:rsidRPr="009564A4">
        <w:rPr>
          <w:sz w:val="24"/>
          <w:szCs w:val="24"/>
        </w:rPr>
        <w:t>Addressee</w:t>
      </w:r>
    </w:p>
    <w:p w:rsidR="0036319A" w:rsidRPr="009564A4" w:rsidRDefault="0036319A" w:rsidP="00112618">
      <w:pPr>
        <w:pStyle w:val="ListParagraph"/>
        <w:numPr>
          <w:ilvl w:val="0"/>
          <w:numId w:val="31"/>
        </w:numPr>
        <w:adjustRightInd w:val="0"/>
        <w:ind w:left="900" w:hanging="540"/>
        <w:rPr>
          <w:sz w:val="24"/>
          <w:szCs w:val="24"/>
        </w:rPr>
      </w:pPr>
      <w:r w:rsidRPr="009564A4">
        <w:rPr>
          <w:sz w:val="24"/>
          <w:szCs w:val="24"/>
        </w:rPr>
        <w:t xml:space="preserve"> Brief description of the project and partner(s)</w:t>
      </w:r>
    </w:p>
    <w:p w:rsidR="0036319A" w:rsidRPr="009564A4" w:rsidRDefault="0036319A" w:rsidP="00112618">
      <w:pPr>
        <w:pStyle w:val="ListParagraph"/>
        <w:numPr>
          <w:ilvl w:val="0"/>
          <w:numId w:val="31"/>
        </w:numPr>
        <w:adjustRightInd w:val="0"/>
        <w:ind w:left="900" w:hanging="540"/>
        <w:rPr>
          <w:sz w:val="24"/>
          <w:szCs w:val="24"/>
        </w:rPr>
      </w:pPr>
      <w:r w:rsidRPr="009564A4">
        <w:rPr>
          <w:sz w:val="24"/>
          <w:szCs w:val="24"/>
        </w:rPr>
        <w:t xml:space="preserve"> Period covered by the report</w:t>
      </w:r>
    </w:p>
    <w:p w:rsidR="0036319A" w:rsidRPr="009564A4" w:rsidRDefault="0036319A" w:rsidP="00112618">
      <w:pPr>
        <w:pStyle w:val="ListParagraph"/>
        <w:numPr>
          <w:ilvl w:val="0"/>
          <w:numId w:val="31"/>
        </w:numPr>
        <w:adjustRightInd w:val="0"/>
        <w:ind w:left="900" w:hanging="540"/>
        <w:rPr>
          <w:sz w:val="24"/>
          <w:szCs w:val="24"/>
        </w:rPr>
      </w:pPr>
      <w:r w:rsidRPr="009564A4">
        <w:rPr>
          <w:sz w:val="24"/>
          <w:szCs w:val="24"/>
        </w:rPr>
        <w:t xml:space="preserve"> Total amount of budgeted and actual incomes</w:t>
      </w:r>
    </w:p>
    <w:p w:rsidR="0036319A" w:rsidRPr="009564A4" w:rsidRDefault="0036319A" w:rsidP="00112618">
      <w:pPr>
        <w:pStyle w:val="ListParagraph"/>
        <w:numPr>
          <w:ilvl w:val="0"/>
          <w:numId w:val="31"/>
        </w:numPr>
        <w:adjustRightInd w:val="0"/>
        <w:ind w:left="900" w:hanging="540"/>
        <w:rPr>
          <w:sz w:val="24"/>
          <w:szCs w:val="24"/>
        </w:rPr>
      </w:pPr>
      <w:r w:rsidRPr="009564A4">
        <w:rPr>
          <w:sz w:val="24"/>
          <w:szCs w:val="24"/>
        </w:rPr>
        <w:t xml:space="preserve"> Complete list of project funds transferred, including donors’ names, dates and exchange</w:t>
      </w:r>
    </w:p>
    <w:p w:rsidR="0036319A" w:rsidRPr="009564A4" w:rsidRDefault="00112618" w:rsidP="00112618">
      <w:pPr>
        <w:pStyle w:val="ListParagraph"/>
        <w:adjustRightInd w:val="0"/>
        <w:ind w:left="900" w:firstLine="0"/>
        <w:rPr>
          <w:sz w:val="24"/>
          <w:szCs w:val="24"/>
        </w:rPr>
      </w:pPr>
      <w:r>
        <w:rPr>
          <w:sz w:val="24"/>
          <w:szCs w:val="24"/>
        </w:rPr>
        <w:t xml:space="preserve">  </w:t>
      </w:r>
      <w:r w:rsidR="0036319A" w:rsidRPr="009564A4">
        <w:rPr>
          <w:sz w:val="24"/>
          <w:szCs w:val="24"/>
        </w:rPr>
        <w:t>rates</w:t>
      </w:r>
    </w:p>
    <w:p w:rsidR="0036319A" w:rsidRPr="009564A4" w:rsidRDefault="0036319A" w:rsidP="00112618">
      <w:pPr>
        <w:pStyle w:val="ListParagraph"/>
        <w:numPr>
          <w:ilvl w:val="0"/>
          <w:numId w:val="31"/>
        </w:numPr>
        <w:adjustRightInd w:val="0"/>
        <w:ind w:left="900" w:hanging="540"/>
        <w:rPr>
          <w:sz w:val="24"/>
          <w:szCs w:val="24"/>
        </w:rPr>
      </w:pPr>
      <w:r w:rsidRPr="009564A4">
        <w:rPr>
          <w:sz w:val="24"/>
          <w:szCs w:val="24"/>
        </w:rPr>
        <w:t xml:space="preserve"> Total amount of actual expenditures verified</w:t>
      </w:r>
    </w:p>
    <w:p w:rsidR="0036319A" w:rsidRPr="009564A4" w:rsidRDefault="0036319A" w:rsidP="00112618">
      <w:pPr>
        <w:pStyle w:val="ListParagraph"/>
        <w:numPr>
          <w:ilvl w:val="0"/>
          <w:numId w:val="31"/>
        </w:numPr>
        <w:adjustRightInd w:val="0"/>
        <w:ind w:left="900" w:hanging="540"/>
        <w:rPr>
          <w:sz w:val="24"/>
          <w:szCs w:val="24"/>
        </w:rPr>
      </w:pPr>
      <w:r w:rsidRPr="009564A4">
        <w:rPr>
          <w:sz w:val="24"/>
          <w:szCs w:val="24"/>
        </w:rPr>
        <w:t xml:space="preserve"> Expenditure Coverage Ratio</w:t>
      </w:r>
    </w:p>
    <w:p w:rsidR="0036319A" w:rsidRPr="009564A4" w:rsidRDefault="0036319A" w:rsidP="00112618">
      <w:pPr>
        <w:pStyle w:val="ListParagraph"/>
        <w:numPr>
          <w:ilvl w:val="0"/>
          <w:numId w:val="31"/>
        </w:numPr>
        <w:adjustRightInd w:val="0"/>
        <w:ind w:left="900" w:hanging="540"/>
        <w:rPr>
          <w:sz w:val="24"/>
          <w:szCs w:val="24"/>
        </w:rPr>
      </w:pPr>
      <w:r w:rsidRPr="009564A4">
        <w:rPr>
          <w:sz w:val="24"/>
          <w:szCs w:val="24"/>
        </w:rPr>
        <w:t xml:space="preserve"> Description of the procedures performed</w:t>
      </w:r>
    </w:p>
    <w:p w:rsidR="0036319A" w:rsidRPr="009564A4" w:rsidRDefault="0036319A" w:rsidP="00112618">
      <w:pPr>
        <w:pStyle w:val="ListParagraph"/>
        <w:numPr>
          <w:ilvl w:val="0"/>
          <w:numId w:val="31"/>
        </w:numPr>
        <w:adjustRightInd w:val="0"/>
        <w:ind w:left="900" w:hanging="540"/>
        <w:rPr>
          <w:sz w:val="24"/>
          <w:szCs w:val="24"/>
        </w:rPr>
      </w:pPr>
      <w:r w:rsidRPr="009564A4">
        <w:rPr>
          <w:sz w:val="24"/>
          <w:szCs w:val="24"/>
        </w:rPr>
        <w:t xml:space="preserve"> Factual findings</w:t>
      </w:r>
    </w:p>
    <w:p w:rsidR="0036319A" w:rsidRPr="009564A4" w:rsidRDefault="0036319A" w:rsidP="00112618">
      <w:pPr>
        <w:pStyle w:val="ListParagraph"/>
        <w:numPr>
          <w:ilvl w:val="0"/>
          <w:numId w:val="31"/>
        </w:numPr>
        <w:adjustRightInd w:val="0"/>
        <w:ind w:left="900" w:hanging="540"/>
        <w:rPr>
          <w:sz w:val="24"/>
          <w:szCs w:val="24"/>
        </w:rPr>
      </w:pPr>
      <w:r w:rsidRPr="009564A4">
        <w:rPr>
          <w:sz w:val="24"/>
          <w:szCs w:val="24"/>
        </w:rPr>
        <w:t xml:space="preserve"> Recommendations, if applicable</w:t>
      </w:r>
    </w:p>
    <w:p w:rsidR="0036319A" w:rsidRPr="009564A4" w:rsidRDefault="0036319A" w:rsidP="00112618">
      <w:pPr>
        <w:pStyle w:val="ListParagraph"/>
        <w:numPr>
          <w:ilvl w:val="0"/>
          <w:numId w:val="31"/>
        </w:numPr>
        <w:adjustRightInd w:val="0"/>
        <w:ind w:left="900" w:hanging="540"/>
        <w:rPr>
          <w:sz w:val="24"/>
          <w:szCs w:val="24"/>
        </w:rPr>
      </w:pPr>
      <w:r w:rsidRPr="009564A4">
        <w:rPr>
          <w:sz w:val="24"/>
          <w:szCs w:val="24"/>
        </w:rPr>
        <w:t xml:space="preserve"> Follow up of previous recommendations, if applicable</w:t>
      </w:r>
    </w:p>
    <w:p w:rsidR="0036319A" w:rsidRPr="009564A4" w:rsidRDefault="0036319A" w:rsidP="00112618">
      <w:pPr>
        <w:pStyle w:val="ListParagraph"/>
        <w:numPr>
          <w:ilvl w:val="0"/>
          <w:numId w:val="31"/>
        </w:numPr>
        <w:adjustRightInd w:val="0"/>
        <w:ind w:left="900" w:hanging="540"/>
        <w:rPr>
          <w:sz w:val="24"/>
          <w:szCs w:val="24"/>
        </w:rPr>
      </w:pPr>
      <w:r w:rsidRPr="009564A4">
        <w:rPr>
          <w:sz w:val="24"/>
          <w:szCs w:val="24"/>
        </w:rPr>
        <w:t xml:space="preserve"> Other relevant matters</w:t>
      </w:r>
    </w:p>
    <w:p w:rsidR="0036319A" w:rsidRPr="009564A4" w:rsidRDefault="0036319A" w:rsidP="00112618">
      <w:pPr>
        <w:pStyle w:val="ListParagraph"/>
        <w:numPr>
          <w:ilvl w:val="0"/>
          <w:numId w:val="31"/>
        </w:numPr>
        <w:adjustRightInd w:val="0"/>
        <w:ind w:left="900" w:hanging="540"/>
        <w:rPr>
          <w:sz w:val="24"/>
          <w:szCs w:val="24"/>
        </w:rPr>
      </w:pPr>
      <w:r w:rsidRPr="009564A4">
        <w:rPr>
          <w:sz w:val="24"/>
          <w:szCs w:val="24"/>
        </w:rPr>
        <w:t xml:space="preserve"> Date of the report</w:t>
      </w:r>
    </w:p>
    <w:p w:rsidR="0036319A" w:rsidRPr="009564A4" w:rsidRDefault="0036319A" w:rsidP="00112618">
      <w:pPr>
        <w:pStyle w:val="ListParagraph"/>
        <w:numPr>
          <w:ilvl w:val="0"/>
          <w:numId w:val="31"/>
        </w:numPr>
        <w:adjustRightInd w:val="0"/>
        <w:ind w:left="900" w:hanging="540"/>
        <w:rPr>
          <w:sz w:val="24"/>
          <w:szCs w:val="24"/>
        </w:rPr>
      </w:pPr>
      <w:r w:rsidRPr="009564A4">
        <w:rPr>
          <w:sz w:val="24"/>
          <w:szCs w:val="24"/>
        </w:rPr>
        <w:t xml:space="preserve"> Auditor’s address and signature</w:t>
      </w:r>
    </w:p>
    <w:p w:rsidR="0036319A" w:rsidRPr="009564A4" w:rsidRDefault="00112618" w:rsidP="00112618">
      <w:pPr>
        <w:pStyle w:val="ListParagraph"/>
        <w:numPr>
          <w:ilvl w:val="0"/>
          <w:numId w:val="31"/>
        </w:numPr>
        <w:adjustRightInd w:val="0"/>
        <w:ind w:left="900" w:hanging="540"/>
        <w:rPr>
          <w:sz w:val="24"/>
          <w:szCs w:val="24"/>
        </w:rPr>
      </w:pPr>
      <w:r>
        <w:rPr>
          <w:sz w:val="24"/>
          <w:szCs w:val="24"/>
        </w:rPr>
        <w:t xml:space="preserve"> T</w:t>
      </w:r>
      <w:r w:rsidR="0036319A" w:rsidRPr="009564A4">
        <w:rPr>
          <w:sz w:val="24"/>
          <w:szCs w:val="24"/>
        </w:rPr>
        <w:t>he Report shall also comprise the following annexes:</w:t>
      </w:r>
    </w:p>
    <w:p w:rsidR="0036319A" w:rsidRPr="009564A4" w:rsidRDefault="0036319A" w:rsidP="00112618">
      <w:pPr>
        <w:pStyle w:val="ListParagraph"/>
        <w:numPr>
          <w:ilvl w:val="0"/>
          <w:numId w:val="31"/>
        </w:numPr>
        <w:adjustRightInd w:val="0"/>
        <w:ind w:left="900" w:hanging="540"/>
        <w:rPr>
          <w:sz w:val="24"/>
          <w:szCs w:val="24"/>
        </w:rPr>
      </w:pPr>
      <w:r w:rsidRPr="009564A4">
        <w:rPr>
          <w:sz w:val="24"/>
          <w:szCs w:val="24"/>
        </w:rPr>
        <w:t xml:space="preserve"> Financial Statement</w:t>
      </w:r>
    </w:p>
    <w:p w:rsidR="0036319A" w:rsidRPr="009564A4" w:rsidRDefault="0036319A" w:rsidP="00112618">
      <w:pPr>
        <w:pStyle w:val="ListParagraph"/>
        <w:numPr>
          <w:ilvl w:val="0"/>
          <w:numId w:val="31"/>
        </w:numPr>
        <w:adjustRightInd w:val="0"/>
        <w:ind w:left="900" w:hanging="540"/>
        <w:rPr>
          <w:sz w:val="24"/>
          <w:szCs w:val="24"/>
        </w:rPr>
      </w:pPr>
      <w:r w:rsidRPr="009564A4">
        <w:rPr>
          <w:sz w:val="24"/>
          <w:szCs w:val="24"/>
        </w:rPr>
        <w:t xml:space="preserve"> Bank account statements</w:t>
      </w:r>
    </w:p>
    <w:p w:rsidR="0036319A" w:rsidRPr="009564A4" w:rsidRDefault="0036319A" w:rsidP="00112618">
      <w:pPr>
        <w:pStyle w:val="ListParagraph"/>
        <w:numPr>
          <w:ilvl w:val="0"/>
          <w:numId w:val="31"/>
        </w:numPr>
        <w:adjustRightInd w:val="0"/>
        <w:ind w:left="900" w:hanging="540"/>
        <w:rPr>
          <w:sz w:val="24"/>
          <w:szCs w:val="24"/>
        </w:rPr>
      </w:pPr>
      <w:r w:rsidRPr="009564A4">
        <w:rPr>
          <w:sz w:val="24"/>
          <w:szCs w:val="24"/>
        </w:rPr>
        <w:t xml:space="preserve"> List of payable invoices, if any</w:t>
      </w:r>
    </w:p>
    <w:p w:rsidR="0036319A" w:rsidRPr="009564A4" w:rsidRDefault="0036319A" w:rsidP="00112618">
      <w:pPr>
        <w:pStyle w:val="ListParagraph"/>
        <w:numPr>
          <w:ilvl w:val="0"/>
          <w:numId w:val="31"/>
        </w:numPr>
        <w:adjustRightInd w:val="0"/>
        <w:ind w:left="900" w:hanging="540"/>
        <w:rPr>
          <w:sz w:val="24"/>
          <w:szCs w:val="24"/>
        </w:rPr>
      </w:pPr>
      <w:r w:rsidRPr="009564A4">
        <w:rPr>
          <w:sz w:val="24"/>
          <w:szCs w:val="24"/>
        </w:rPr>
        <w:t xml:space="preserve"> In case ineligible costs are detected, a list of respective vouchers</w:t>
      </w:r>
    </w:p>
    <w:p w:rsidR="0036319A" w:rsidRPr="009564A4" w:rsidRDefault="0036319A" w:rsidP="00112618">
      <w:pPr>
        <w:pStyle w:val="ListParagraph"/>
        <w:numPr>
          <w:ilvl w:val="0"/>
          <w:numId w:val="31"/>
        </w:numPr>
        <w:adjustRightInd w:val="0"/>
        <w:ind w:left="900" w:hanging="540"/>
        <w:rPr>
          <w:sz w:val="24"/>
          <w:szCs w:val="24"/>
        </w:rPr>
      </w:pPr>
      <w:r w:rsidRPr="009564A4">
        <w:rPr>
          <w:sz w:val="24"/>
          <w:szCs w:val="24"/>
        </w:rPr>
        <w:t xml:space="preserve"> Asset list</w:t>
      </w:r>
    </w:p>
    <w:p w:rsidR="0036319A" w:rsidRPr="009564A4" w:rsidRDefault="0036319A" w:rsidP="00112618">
      <w:pPr>
        <w:pStyle w:val="ListParagraph"/>
        <w:numPr>
          <w:ilvl w:val="0"/>
          <w:numId w:val="31"/>
        </w:numPr>
        <w:adjustRightInd w:val="0"/>
        <w:ind w:left="900" w:hanging="540"/>
        <w:rPr>
          <w:sz w:val="24"/>
          <w:szCs w:val="24"/>
        </w:rPr>
      </w:pPr>
      <w:r w:rsidRPr="009564A4">
        <w:rPr>
          <w:sz w:val="24"/>
          <w:szCs w:val="24"/>
        </w:rPr>
        <w:t xml:space="preserve"> If expenses contain Value Added Tax (VAT), the Auditor shall certify that Grant Recipient</w:t>
      </w:r>
    </w:p>
    <w:p w:rsidR="0036319A" w:rsidRPr="009564A4" w:rsidRDefault="00112618" w:rsidP="00112618">
      <w:pPr>
        <w:pStyle w:val="ListParagraph"/>
        <w:adjustRightInd w:val="0"/>
        <w:ind w:left="900" w:firstLine="0"/>
        <w:rPr>
          <w:sz w:val="24"/>
          <w:szCs w:val="24"/>
        </w:rPr>
      </w:pPr>
      <w:r>
        <w:rPr>
          <w:sz w:val="24"/>
          <w:szCs w:val="24"/>
        </w:rPr>
        <w:t xml:space="preserve"> </w:t>
      </w:r>
      <w:r w:rsidR="0036319A" w:rsidRPr="009564A4">
        <w:rPr>
          <w:sz w:val="24"/>
          <w:szCs w:val="24"/>
        </w:rPr>
        <w:t>is not exempt from VAT and cannot reclaim it either</w:t>
      </w:r>
    </w:p>
    <w:p w:rsidR="008F212E" w:rsidRPr="009564A4" w:rsidRDefault="008F212E" w:rsidP="00413A4E">
      <w:pPr>
        <w:pStyle w:val="BodyText"/>
      </w:pPr>
    </w:p>
    <w:p w:rsidR="00C75E09" w:rsidRPr="009564A4" w:rsidRDefault="00C75E09" w:rsidP="00413A4E">
      <w:pPr>
        <w:pStyle w:val="BodyText"/>
        <w:spacing w:line="276" w:lineRule="auto"/>
        <w:ind w:left="240" w:right="516"/>
        <w:jc w:val="both"/>
      </w:pPr>
      <w:r w:rsidRPr="009564A4">
        <w:t>The use of the reporting template (Annex II - Template for the Audit Report (Report on Factual Findings)) is mandatory. This report must be provided by the auditor to &lt;name of the beneficiary&gt; by &lt;date&gt; at the latest.</w:t>
      </w:r>
    </w:p>
    <w:p w:rsidR="00C75E09" w:rsidRPr="009564A4" w:rsidRDefault="00C75E09" w:rsidP="00413A4E">
      <w:pPr>
        <w:pStyle w:val="BodyText"/>
      </w:pPr>
    </w:p>
    <w:p w:rsidR="00C75E09" w:rsidRPr="009564A4" w:rsidRDefault="00C75E09" w:rsidP="00413A4E">
      <w:pPr>
        <w:pStyle w:val="ListParagraph"/>
        <w:numPr>
          <w:ilvl w:val="0"/>
          <w:numId w:val="3"/>
        </w:numPr>
        <w:tabs>
          <w:tab w:val="left" w:pos="491"/>
        </w:tabs>
        <w:ind w:hanging="251"/>
        <w:rPr>
          <w:sz w:val="24"/>
          <w:szCs w:val="24"/>
        </w:rPr>
      </w:pPr>
      <w:r w:rsidRPr="009564A4">
        <w:rPr>
          <w:sz w:val="24"/>
          <w:szCs w:val="24"/>
        </w:rPr>
        <w:t>Other</w:t>
      </w:r>
      <w:r w:rsidRPr="009564A4">
        <w:rPr>
          <w:spacing w:val="-2"/>
          <w:sz w:val="24"/>
          <w:szCs w:val="24"/>
        </w:rPr>
        <w:t xml:space="preserve"> </w:t>
      </w:r>
      <w:r w:rsidRPr="009564A4">
        <w:rPr>
          <w:sz w:val="24"/>
          <w:szCs w:val="24"/>
        </w:rPr>
        <w:t>Terms</w:t>
      </w:r>
    </w:p>
    <w:p w:rsidR="00C75E09" w:rsidRPr="009564A4" w:rsidRDefault="00C75E09" w:rsidP="00413A4E">
      <w:pPr>
        <w:pStyle w:val="BodyText"/>
      </w:pPr>
    </w:p>
    <w:p w:rsidR="00C75E09" w:rsidRPr="009564A4" w:rsidRDefault="00C75E09" w:rsidP="00413A4E">
      <w:pPr>
        <w:spacing w:line="276" w:lineRule="auto"/>
        <w:ind w:left="240" w:right="522"/>
        <w:jc w:val="both"/>
        <w:rPr>
          <w:rFonts w:ascii="Calibri" w:hAnsi="Calibri" w:cs="Calibri"/>
        </w:rPr>
      </w:pPr>
      <w:r w:rsidRPr="009564A4">
        <w:rPr>
          <w:rFonts w:ascii="Calibri" w:hAnsi="Calibri" w:cs="Calibri"/>
        </w:rPr>
        <w:t>[</w:t>
      </w:r>
      <w:r w:rsidRPr="009564A4">
        <w:rPr>
          <w:rFonts w:ascii="Calibri" w:hAnsi="Calibri" w:cs="Calibri"/>
          <w:i/>
        </w:rPr>
        <w:t>The beneficiary and the auditor may use this section to agree other specific terms such as auditor’s fees, out of pocket expenses, liability, applicable law, etc.</w:t>
      </w:r>
      <w:r w:rsidRPr="009564A4">
        <w:rPr>
          <w:rFonts w:ascii="Calibri" w:hAnsi="Calibri" w:cs="Calibri"/>
        </w:rPr>
        <w:t>]</w:t>
      </w:r>
    </w:p>
    <w:p w:rsidR="00C75E09" w:rsidRPr="009564A4" w:rsidRDefault="00C75E09" w:rsidP="00413A4E">
      <w:pPr>
        <w:pStyle w:val="BodyText"/>
      </w:pPr>
    </w:p>
    <w:p w:rsidR="00C75E09" w:rsidRPr="009564A4" w:rsidRDefault="00C75E09" w:rsidP="00413A4E">
      <w:pPr>
        <w:pStyle w:val="BodyText"/>
        <w:ind w:left="240"/>
      </w:pPr>
      <w:r w:rsidRPr="009564A4">
        <w:t>Date:</w:t>
      </w:r>
    </w:p>
    <w:p w:rsidR="00C75E09" w:rsidRPr="009564A4" w:rsidRDefault="00C75E09" w:rsidP="00413A4E">
      <w:pPr>
        <w:pStyle w:val="BodyText"/>
      </w:pPr>
    </w:p>
    <w:p w:rsidR="00C75E09" w:rsidRPr="009564A4" w:rsidRDefault="00C75E09" w:rsidP="00413A4E">
      <w:pPr>
        <w:pStyle w:val="BodyText"/>
        <w:tabs>
          <w:tab w:val="left" w:pos="5905"/>
        </w:tabs>
        <w:ind w:left="240"/>
      </w:pPr>
      <w:r w:rsidRPr="009564A4">
        <w:t>Signature</w:t>
      </w:r>
      <w:r w:rsidRPr="009564A4">
        <w:rPr>
          <w:spacing w:val="-3"/>
        </w:rPr>
        <w:t xml:space="preserve"> </w:t>
      </w:r>
      <w:r w:rsidRPr="009564A4">
        <w:t>beneficiary</w:t>
      </w:r>
      <w:r w:rsidRPr="009564A4">
        <w:tab/>
        <w:t>Signature</w:t>
      </w:r>
      <w:r w:rsidRPr="009564A4">
        <w:rPr>
          <w:spacing w:val="1"/>
        </w:rPr>
        <w:t xml:space="preserve"> </w:t>
      </w:r>
      <w:r w:rsidRPr="009564A4">
        <w:t>auditor</w:t>
      </w:r>
    </w:p>
    <w:p w:rsidR="00C75E09" w:rsidRPr="009564A4" w:rsidRDefault="00C75E09" w:rsidP="00413A4E">
      <w:pPr>
        <w:rPr>
          <w:rFonts w:ascii="Calibri" w:hAnsi="Calibri" w:cs="Calibri"/>
        </w:rPr>
        <w:sectPr w:rsidR="00C75E09" w:rsidRPr="009564A4" w:rsidSect="003973B7">
          <w:headerReference w:type="default" r:id="rId8"/>
          <w:footerReference w:type="default" r:id="rId9"/>
          <w:pgSz w:w="11910" w:h="16840"/>
          <w:pgMar w:top="2080" w:right="920" w:bottom="1000" w:left="1200" w:header="630" w:footer="819" w:gutter="0"/>
          <w:cols w:space="720"/>
        </w:sectPr>
      </w:pPr>
    </w:p>
    <w:p w:rsidR="00C75E09" w:rsidRPr="00D85536" w:rsidRDefault="00C75E09" w:rsidP="00D85536">
      <w:pPr>
        <w:pStyle w:val="Heading1"/>
        <w:rPr>
          <w:color w:val="C00000"/>
          <w:sz w:val="28"/>
        </w:rPr>
      </w:pPr>
      <w:bookmarkStart w:id="21" w:name="_Toc50564532"/>
      <w:r w:rsidRPr="00D85536">
        <w:rPr>
          <w:color w:val="C00000"/>
          <w:sz w:val="28"/>
        </w:rPr>
        <w:lastRenderedPageBreak/>
        <w:t>A</w:t>
      </w:r>
      <w:r w:rsidR="00D85536">
        <w:rPr>
          <w:color w:val="C00000"/>
          <w:sz w:val="28"/>
        </w:rPr>
        <w:t>nnex</w:t>
      </w:r>
      <w:r w:rsidRPr="00D85536">
        <w:rPr>
          <w:color w:val="C00000"/>
          <w:sz w:val="28"/>
        </w:rPr>
        <w:t xml:space="preserve"> II: T</w:t>
      </w:r>
      <w:r w:rsidR="00D85536">
        <w:rPr>
          <w:color w:val="C00000"/>
          <w:sz w:val="28"/>
        </w:rPr>
        <w:t>emplate</w:t>
      </w:r>
      <w:r w:rsidRPr="00D85536">
        <w:rPr>
          <w:color w:val="C00000"/>
          <w:sz w:val="28"/>
        </w:rPr>
        <w:t xml:space="preserve"> </w:t>
      </w:r>
      <w:r w:rsidR="00D85536">
        <w:rPr>
          <w:color w:val="C00000"/>
          <w:sz w:val="28"/>
        </w:rPr>
        <w:t>for the</w:t>
      </w:r>
      <w:r w:rsidRPr="00D85536">
        <w:rPr>
          <w:color w:val="C00000"/>
          <w:sz w:val="28"/>
        </w:rPr>
        <w:t xml:space="preserve"> A</w:t>
      </w:r>
      <w:r w:rsidR="00D85536">
        <w:rPr>
          <w:color w:val="C00000"/>
          <w:sz w:val="28"/>
        </w:rPr>
        <w:t>udit</w:t>
      </w:r>
      <w:r w:rsidRPr="00D85536">
        <w:rPr>
          <w:color w:val="C00000"/>
          <w:sz w:val="28"/>
        </w:rPr>
        <w:t xml:space="preserve"> R</w:t>
      </w:r>
      <w:r w:rsidR="00D85536">
        <w:rPr>
          <w:color w:val="C00000"/>
          <w:sz w:val="28"/>
        </w:rPr>
        <w:t>eport</w:t>
      </w:r>
      <w:r w:rsidRPr="00D85536">
        <w:rPr>
          <w:color w:val="C00000"/>
          <w:sz w:val="28"/>
        </w:rPr>
        <w:t xml:space="preserve"> </w:t>
      </w:r>
      <w:r w:rsidR="00D85536">
        <w:rPr>
          <w:color w:val="C00000"/>
          <w:sz w:val="28"/>
        </w:rPr>
        <w:t>of</w:t>
      </w:r>
      <w:r w:rsidRPr="00D85536">
        <w:rPr>
          <w:color w:val="C00000"/>
          <w:sz w:val="28"/>
        </w:rPr>
        <w:t xml:space="preserve"> F</w:t>
      </w:r>
      <w:r w:rsidR="00D85536">
        <w:rPr>
          <w:color w:val="C00000"/>
          <w:sz w:val="28"/>
        </w:rPr>
        <w:t>actual</w:t>
      </w:r>
      <w:r w:rsidRPr="00D85536">
        <w:rPr>
          <w:color w:val="C00000"/>
          <w:sz w:val="28"/>
        </w:rPr>
        <w:t xml:space="preserve"> F</w:t>
      </w:r>
      <w:r w:rsidR="00D85536">
        <w:rPr>
          <w:color w:val="C00000"/>
          <w:sz w:val="28"/>
        </w:rPr>
        <w:t>indings</w:t>
      </w:r>
      <w:bookmarkEnd w:id="21"/>
    </w:p>
    <w:p w:rsidR="00C75E09" w:rsidRPr="00A6418B" w:rsidRDefault="00C75E09" w:rsidP="00413A4E">
      <w:pPr>
        <w:pStyle w:val="BodyText"/>
        <w:rPr>
          <w:rFonts w:ascii="Sylfaen" w:hAnsi="Sylfaen"/>
          <w:sz w:val="22"/>
          <w:szCs w:val="22"/>
        </w:rPr>
      </w:pPr>
    </w:p>
    <w:p w:rsidR="00C75E09" w:rsidRPr="009564A4" w:rsidRDefault="00C75E09" w:rsidP="00413A4E">
      <w:pPr>
        <w:jc w:val="both"/>
        <w:rPr>
          <w:rFonts w:ascii="Calibri" w:hAnsi="Calibri" w:cs="Calibri"/>
          <w:i/>
        </w:rPr>
      </w:pPr>
      <w:r w:rsidRPr="009564A4">
        <w:rPr>
          <w:rFonts w:ascii="Calibri" w:hAnsi="Calibri" w:cs="Calibri"/>
          <w:i/>
        </w:rPr>
        <w:t>To be printed on letterhead paper of the auditor</w:t>
      </w:r>
    </w:p>
    <w:p w:rsidR="00413A4E" w:rsidRPr="009564A4" w:rsidRDefault="00413A4E" w:rsidP="00413A4E">
      <w:pPr>
        <w:pStyle w:val="Heading1"/>
        <w:spacing w:before="0" w:line="276" w:lineRule="auto"/>
        <w:ind w:left="0" w:right="506"/>
        <w:jc w:val="both"/>
      </w:pPr>
    </w:p>
    <w:p w:rsidR="00C75E09" w:rsidRPr="00496C90" w:rsidRDefault="00C75E09" w:rsidP="00496C90">
      <w:pPr>
        <w:rPr>
          <w:b/>
        </w:rPr>
      </w:pPr>
      <w:r w:rsidRPr="00496C90">
        <w:rPr>
          <w:b/>
        </w:rPr>
        <w:t xml:space="preserve">Audit Report of Factual Findings on costs claimed under the Grant Contract financed under </w:t>
      </w:r>
    </w:p>
    <w:p w:rsidR="00C75E09" w:rsidRPr="00496C90" w:rsidRDefault="00C75E09" w:rsidP="00496C90">
      <w:pPr>
        <w:rPr>
          <w:b/>
        </w:rPr>
      </w:pPr>
      <w:r w:rsidRPr="00496C90">
        <w:rPr>
          <w:b/>
        </w:rPr>
        <w:t xml:space="preserve">the “FRUIT PRODUCTION SECTOR DEVELOPMENT </w:t>
      </w:r>
      <w:r w:rsidR="00496C90">
        <w:rPr>
          <w:b/>
        </w:rPr>
        <w:t xml:space="preserve">PROJECT IN ARMENIA (FRUITENIA) </w:t>
      </w:r>
    </w:p>
    <w:p w:rsidR="00413A4E" w:rsidRPr="009564A4" w:rsidRDefault="00413A4E" w:rsidP="00413A4E">
      <w:pPr>
        <w:pStyle w:val="Heading1"/>
        <w:spacing w:before="0" w:line="276" w:lineRule="auto"/>
        <w:ind w:left="0" w:right="506"/>
        <w:jc w:val="both"/>
      </w:pPr>
    </w:p>
    <w:p w:rsidR="00C75E09" w:rsidRPr="009564A4" w:rsidRDefault="00C75E09" w:rsidP="00413A4E">
      <w:pPr>
        <w:pStyle w:val="BodyText"/>
        <w:jc w:val="both"/>
      </w:pPr>
      <w:r w:rsidRPr="009564A4">
        <w:t>&lt;Name of contact person(s)&gt;, &lt; Position&gt;</w:t>
      </w:r>
    </w:p>
    <w:p w:rsidR="00C75E09" w:rsidRPr="009564A4" w:rsidRDefault="00C75E09" w:rsidP="00413A4E">
      <w:pPr>
        <w:pStyle w:val="BodyText"/>
        <w:jc w:val="both"/>
      </w:pPr>
      <w:r w:rsidRPr="009564A4">
        <w:t>&lt; Beneficiary’s name&gt;</w:t>
      </w:r>
    </w:p>
    <w:p w:rsidR="00C75E09" w:rsidRPr="009564A4" w:rsidRDefault="00C75E09" w:rsidP="00413A4E">
      <w:pPr>
        <w:pStyle w:val="BodyText"/>
        <w:jc w:val="both"/>
      </w:pPr>
      <w:r w:rsidRPr="009564A4">
        <w:t>&lt;Address&gt;</w:t>
      </w:r>
    </w:p>
    <w:p w:rsidR="00C75E09" w:rsidRPr="009564A4" w:rsidRDefault="00C75E09" w:rsidP="00413A4E">
      <w:pPr>
        <w:pStyle w:val="BodyText"/>
        <w:jc w:val="both"/>
      </w:pPr>
      <w:r w:rsidRPr="009564A4">
        <w:t>&lt;dd Month yyyy&gt;</w:t>
      </w:r>
    </w:p>
    <w:p w:rsidR="00413A4E" w:rsidRPr="009564A4" w:rsidRDefault="00413A4E" w:rsidP="00413A4E">
      <w:pPr>
        <w:pStyle w:val="BodyText"/>
        <w:spacing w:line="276" w:lineRule="auto"/>
        <w:ind w:right="553"/>
        <w:jc w:val="both"/>
      </w:pPr>
    </w:p>
    <w:p w:rsidR="00C75E09" w:rsidRPr="009564A4" w:rsidRDefault="00C75E09" w:rsidP="00413A4E">
      <w:pPr>
        <w:pStyle w:val="BodyText"/>
        <w:spacing w:line="276" w:lineRule="auto"/>
        <w:ind w:right="553"/>
        <w:jc w:val="both"/>
      </w:pPr>
      <w:r w:rsidRPr="009564A4">
        <w:t>In accordance with the terms of our engagement letter dated &lt;dd Month yyyy&gt; with &lt;name of the beneficiary&gt; hereinafter referred to as “the beneficiary”, we hereby provide our Audit Report of Factual Findings (“the Report”), as specified below.</w:t>
      </w:r>
    </w:p>
    <w:p w:rsidR="00413A4E" w:rsidRPr="009564A4" w:rsidRDefault="00413A4E" w:rsidP="00413A4E">
      <w:pPr>
        <w:pStyle w:val="Heading1"/>
        <w:spacing w:before="0"/>
        <w:ind w:left="0"/>
        <w:jc w:val="both"/>
      </w:pPr>
    </w:p>
    <w:p w:rsidR="00C75E09" w:rsidRPr="000B2EF7" w:rsidRDefault="00C75E09" w:rsidP="000B2EF7">
      <w:pPr>
        <w:rPr>
          <w:b/>
        </w:rPr>
      </w:pPr>
      <w:r w:rsidRPr="000B2EF7">
        <w:rPr>
          <w:b/>
        </w:rPr>
        <w:t>Objective</w:t>
      </w:r>
    </w:p>
    <w:p w:rsidR="00C75E09" w:rsidRPr="009564A4" w:rsidRDefault="00C75E09" w:rsidP="00413A4E">
      <w:pPr>
        <w:spacing w:line="276" w:lineRule="auto"/>
        <w:ind w:right="496"/>
        <w:jc w:val="both"/>
        <w:rPr>
          <w:rFonts w:ascii="Calibri" w:hAnsi="Calibri" w:cs="Calibri"/>
        </w:rPr>
      </w:pPr>
      <w:r w:rsidRPr="009564A4">
        <w:rPr>
          <w:rFonts w:ascii="Calibri" w:hAnsi="Calibri" w:cs="Calibri"/>
        </w:rPr>
        <w:t xml:space="preserve">We </w:t>
      </w:r>
      <w:r w:rsidRPr="009564A4">
        <w:rPr>
          <w:rFonts w:ascii="Calibri" w:hAnsi="Calibri" w:cs="Calibri"/>
          <w:i/>
        </w:rPr>
        <w:t>[legal name of the audit firm]</w:t>
      </w:r>
      <w:r w:rsidRPr="009564A4">
        <w:rPr>
          <w:rFonts w:ascii="Calibri" w:hAnsi="Calibri" w:cs="Calibri"/>
        </w:rPr>
        <w:t xml:space="preserve">, established in </w:t>
      </w:r>
      <w:r w:rsidRPr="009564A4">
        <w:rPr>
          <w:rFonts w:ascii="Calibri" w:hAnsi="Calibri" w:cs="Calibri"/>
          <w:i/>
        </w:rPr>
        <w:t xml:space="preserve">[full address/city/province/country] </w:t>
      </w:r>
      <w:r w:rsidR="00413A4E" w:rsidRPr="009564A4">
        <w:rPr>
          <w:rFonts w:ascii="Calibri" w:hAnsi="Calibri" w:cs="Calibri"/>
        </w:rPr>
        <w:t>repre</w:t>
      </w:r>
      <w:r w:rsidRPr="009564A4">
        <w:rPr>
          <w:rFonts w:ascii="Calibri" w:hAnsi="Calibri" w:cs="Calibri"/>
        </w:rPr>
        <w:t>sented for signature of this Report by [</w:t>
      </w:r>
      <w:r w:rsidRPr="009564A4">
        <w:rPr>
          <w:rFonts w:ascii="Calibri" w:hAnsi="Calibri" w:cs="Calibri"/>
          <w:i/>
        </w:rPr>
        <w:t xml:space="preserve">[name and function of an </w:t>
      </w:r>
      <w:r w:rsidR="00533389" w:rsidRPr="009564A4">
        <w:rPr>
          <w:rFonts w:ascii="Calibri" w:hAnsi="Calibri" w:cs="Calibri"/>
          <w:i/>
        </w:rPr>
        <w:t>authorized</w:t>
      </w:r>
      <w:r w:rsidRPr="009564A4">
        <w:rPr>
          <w:rFonts w:ascii="Calibri" w:hAnsi="Calibri" w:cs="Calibri"/>
          <w:i/>
        </w:rPr>
        <w:t xml:space="preserve"> representative], </w:t>
      </w:r>
      <w:r w:rsidRPr="009564A4">
        <w:rPr>
          <w:rFonts w:ascii="Calibri" w:hAnsi="Calibri" w:cs="Calibri"/>
        </w:rPr>
        <w:t>have performed agreed-upon procedures regarding the costs declared in the Financial Re- port of [</w:t>
      </w:r>
      <w:r w:rsidRPr="009564A4">
        <w:rPr>
          <w:rFonts w:ascii="Calibri" w:hAnsi="Calibri" w:cs="Calibri"/>
          <w:i/>
        </w:rPr>
        <w:t>name of beneficiary</w:t>
      </w:r>
      <w:r w:rsidRPr="009564A4">
        <w:rPr>
          <w:rFonts w:ascii="Calibri" w:hAnsi="Calibri" w:cs="Calibri"/>
        </w:rPr>
        <w:t xml:space="preserve">], the beneficiary, to which this Report is attached, and which is to be presented to the ADA, hereinafter referred to as “the Agency”, under Grant Agreement </w:t>
      </w:r>
      <w:r w:rsidRPr="009564A4">
        <w:rPr>
          <w:rFonts w:ascii="Calibri" w:hAnsi="Calibri" w:cs="Calibri"/>
          <w:i/>
        </w:rPr>
        <w:t xml:space="preserve">[Project Title and Project Number] </w:t>
      </w:r>
      <w:r w:rsidRPr="009564A4">
        <w:rPr>
          <w:rFonts w:ascii="Calibri" w:hAnsi="Calibri" w:cs="Calibri"/>
        </w:rPr>
        <w:t xml:space="preserve">for the following period </w:t>
      </w:r>
      <w:r w:rsidRPr="009564A4">
        <w:rPr>
          <w:rFonts w:ascii="Calibri" w:hAnsi="Calibri" w:cs="Calibri"/>
          <w:i/>
        </w:rPr>
        <w:t>[i</w:t>
      </w:r>
      <w:r w:rsidR="00413A4E" w:rsidRPr="009564A4">
        <w:rPr>
          <w:rFonts w:ascii="Calibri" w:hAnsi="Calibri" w:cs="Calibri"/>
          <w:i/>
        </w:rPr>
        <w:t>nsert period covered by the Fi</w:t>
      </w:r>
      <w:r w:rsidRPr="009564A4">
        <w:rPr>
          <w:rFonts w:ascii="Calibri" w:hAnsi="Calibri" w:cs="Calibri"/>
          <w:i/>
        </w:rPr>
        <w:t xml:space="preserve">nancial Report]. </w:t>
      </w:r>
      <w:r w:rsidRPr="009564A4">
        <w:rPr>
          <w:rFonts w:ascii="Calibri" w:hAnsi="Calibri" w:cs="Calibri"/>
        </w:rPr>
        <w:t>This engagement involved performing the procedures listed in the “Terms of Reference “FRUIT PRODUCTION SECTOR DEVELOPMENT PROJECT IN ARMENIA (FRUITENIA) Audit Report”, the results of which the Agency uses to draw conclusions as to the eligibility of the costs claimed.</w:t>
      </w:r>
    </w:p>
    <w:p w:rsidR="00413A4E" w:rsidRPr="009564A4" w:rsidRDefault="00413A4E" w:rsidP="00413A4E">
      <w:pPr>
        <w:pStyle w:val="Heading1"/>
        <w:spacing w:before="0"/>
        <w:ind w:left="0"/>
        <w:jc w:val="both"/>
      </w:pPr>
    </w:p>
    <w:p w:rsidR="00C75E09" w:rsidRPr="000B2EF7" w:rsidRDefault="00C75E09" w:rsidP="000B2EF7">
      <w:pPr>
        <w:rPr>
          <w:b/>
        </w:rPr>
      </w:pPr>
      <w:r w:rsidRPr="000B2EF7">
        <w:rPr>
          <w:b/>
        </w:rPr>
        <w:t>Standards and ethics</w:t>
      </w:r>
    </w:p>
    <w:p w:rsidR="00C75E09" w:rsidRPr="009564A4" w:rsidRDefault="00C75E09" w:rsidP="00413A4E">
      <w:pPr>
        <w:pStyle w:val="BodyText"/>
        <w:jc w:val="both"/>
      </w:pPr>
      <w:r w:rsidRPr="009564A4">
        <w:t>Our engagement was undertaken in accordance with:</w:t>
      </w:r>
    </w:p>
    <w:p w:rsidR="00C75E09" w:rsidRPr="009564A4" w:rsidRDefault="00C75E09" w:rsidP="00413A4E">
      <w:pPr>
        <w:pStyle w:val="ListParagraph"/>
        <w:numPr>
          <w:ilvl w:val="0"/>
          <w:numId w:val="1"/>
        </w:numPr>
        <w:tabs>
          <w:tab w:val="left" w:pos="630"/>
        </w:tabs>
        <w:ind w:left="0" w:hanging="131"/>
        <w:jc w:val="both"/>
        <w:rPr>
          <w:sz w:val="24"/>
          <w:szCs w:val="24"/>
        </w:rPr>
      </w:pPr>
      <w:r w:rsidRPr="009564A4">
        <w:rPr>
          <w:sz w:val="24"/>
          <w:szCs w:val="24"/>
        </w:rPr>
        <w:t>The specific guidance provided by the Agency;</w:t>
      </w:r>
    </w:p>
    <w:p w:rsidR="00C75E09" w:rsidRPr="009564A4" w:rsidRDefault="00C75E09" w:rsidP="00413A4E">
      <w:pPr>
        <w:pStyle w:val="ListParagraph"/>
        <w:numPr>
          <w:ilvl w:val="0"/>
          <w:numId w:val="1"/>
        </w:numPr>
        <w:tabs>
          <w:tab w:val="left" w:pos="630"/>
        </w:tabs>
        <w:spacing w:line="276" w:lineRule="auto"/>
        <w:ind w:left="0" w:right="656" w:firstLine="0"/>
        <w:jc w:val="both"/>
        <w:rPr>
          <w:sz w:val="24"/>
          <w:szCs w:val="24"/>
        </w:rPr>
      </w:pPr>
      <w:r w:rsidRPr="009564A4">
        <w:rPr>
          <w:sz w:val="24"/>
          <w:szCs w:val="24"/>
        </w:rPr>
        <w:t xml:space="preserve">International Standard on Related Services (‘ISRS’) 4400 </w:t>
      </w:r>
      <w:r w:rsidRPr="009564A4">
        <w:rPr>
          <w:i/>
          <w:sz w:val="24"/>
          <w:szCs w:val="24"/>
        </w:rPr>
        <w:t xml:space="preserve">Engagements to perform Agreed-upon Procedures regarding Financial Information </w:t>
      </w:r>
      <w:r w:rsidR="00413A4E" w:rsidRPr="009564A4">
        <w:rPr>
          <w:sz w:val="24"/>
          <w:szCs w:val="24"/>
        </w:rPr>
        <w:t>as promulgated by the Interna</w:t>
      </w:r>
      <w:r w:rsidRPr="009564A4">
        <w:rPr>
          <w:sz w:val="24"/>
          <w:szCs w:val="24"/>
        </w:rPr>
        <w:t>tional Federation of Accountants</w:t>
      </w:r>
      <w:r w:rsidRPr="009564A4">
        <w:rPr>
          <w:spacing w:val="-6"/>
          <w:sz w:val="24"/>
          <w:szCs w:val="24"/>
        </w:rPr>
        <w:t xml:space="preserve"> </w:t>
      </w:r>
      <w:r w:rsidRPr="009564A4">
        <w:rPr>
          <w:sz w:val="24"/>
          <w:szCs w:val="24"/>
        </w:rPr>
        <w:t>(‘IFAC’);</w:t>
      </w:r>
    </w:p>
    <w:p w:rsidR="00C75E09" w:rsidRPr="009564A4" w:rsidRDefault="00C75E09" w:rsidP="00413A4E">
      <w:pPr>
        <w:pStyle w:val="ListParagraph"/>
        <w:numPr>
          <w:ilvl w:val="0"/>
          <w:numId w:val="1"/>
        </w:numPr>
        <w:tabs>
          <w:tab w:val="left" w:pos="630"/>
        </w:tabs>
        <w:spacing w:line="276" w:lineRule="auto"/>
        <w:ind w:left="0" w:right="699" w:firstLine="0"/>
        <w:jc w:val="both"/>
        <w:rPr>
          <w:i/>
          <w:sz w:val="24"/>
          <w:szCs w:val="24"/>
        </w:rPr>
      </w:pPr>
      <w:r w:rsidRPr="009564A4">
        <w:rPr>
          <w:sz w:val="24"/>
          <w:szCs w:val="24"/>
        </w:rPr>
        <w:t xml:space="preserve">The </w:t>
      </w:r>
      <w:r w:rsidRPr="009564A4">
        <w:rPr>
          <w:i/>
          <w:sz w:val="24"/>
          <w:szCs w:val="24"/>
        </w:rPr>
        <w:t xml:space="preserve">Code of Ethics for Professional Accountants </w:t>
      </w:r>
      <w:r w:rsidRPr="009564A4">
        <w:rPr>
          <w:sz w:val="24"/>
          <w:szCs w:val="24"/>
        </w:rPr>
        <w:t>issued by the IFAC. Although ISRS 4400 provides that independence is not a requirement for</w:t>
      </w:r>
      <w:r w:rsidR="00413A4E" w:rsidRPr="009564A4">
        <w:rPr>
          <w:sz w:val="24"/>
          <w:szCs w:val="24"/>
        </w:rPr>
        <w:t xml:space="preserve"> agreed-upon procedures engage</w:t>
      </w:r>
      <w:r w:rsidRPr="009564A4">
        <w:rPr>
          <w:sz w:val="24"/>
          <w:szCs w:val="24"/>
        </w:rPr>
        <w:t>ments, the Agency requires that the auditor also com</w:t>
      </w:r>
      <w:r w:rsidR="00413A4E" w:rsidRPr="009564A4">
        <w:rPr>
          <w:sz w:val="24"/>
          <w:szCs w:val="24"/>
        </w:rPr>
        <w:t>plies with the independence re</w:t>
      </w:r>
      <w:r w:rsidRPr="009564A4">
        <w:rPr>
          <w:sz w:val="24"/>
          <w:szCs w:val="24"/>
        </w:rPr>
        <w:t xml:space="preserve">quirements of the </w:t>
      </w:r>
      <w:r w:rsidRPr="009564A4">
        <w:rPr>
          <w:i/>
          <w:sz w:val="24"/>
          <w:szCs w:val="24"/>
        </w:rPr>
        <w:t>Code of Ethics for Professional</w:t>
      </w:r>
      <w:r w:rsidRPr="009564A4">
        <w:rPr>
          <w:i/>
          <w:spacing w:val="-6"/>
          <w:sz w:val="24"/>
          <w:szCs w:val="24"/>
        </w:rPr>
        <w:t xml:space="preserve"> </w:t>
      </w:r>
      <w:r w:rsidRPr="009564A4">
        <w:rPr>
          <w:i/>
          <w:sz w:val="24"/>
          <w:szCs w:val="24"/>
        </w:rPr>
        <w:t>Accountants.</w:t>
      </w:r>
    </w:p>
    <w:p w:rsidR="00413A4E" w:rsidRPr="009564A4" w:rsidRDefault="00413A4E" w:rsidP="00413A4E">
      <w:pPr>
        <w:pStyle w:val="Heading1"/>
        <w:spacing w:before="0"/>
        <w:ind w:left="0"/>
        <w:jc w:val="both"/>
      </w:pPr>
    </w:p>
    <w:p w:rsidR="00C75E09" w:rsidRPr="000B2EF7" w:rsidRDefault="00C75E09" w:rsidP="000B2EF7">
      <w:pPr>
        <w:rPr>
          <w:b/>
        </w:rPr>
      </w:pPr>
      <w:r w:rsidRPr="000B2EF7">
        <w:rPr>
          <w:b/>
        </w:rPr>
        <w:t>Procedures performed</w:t>
      </w:r>
    </w:p>
    <w:p w:rsidR="00C75E09" w:rsidRPr="009564A4" w:rsidRDefault="00C75E09" w:rsidP="00413A4E">
      <w:pPr>
        <w:pStyle w:val="BodyText"/>
        <w:spacing w:line="278" w:lineRule="auto"/>
        <w:ind w:right="520"/>
        <w:jc w:val="both"/>
      </w:pPr>
      <w:r w:rsidRPr="009564A4">
        <w:t>As requested, we have only performed the procedures listed in “Terms of Reference “FRUIT PRODUCTION SECTOR DEVELOPMENT PROJECT IN ARMENIA (FRUITENIA) Audit Report”.</w:t>
      </w:r>
    </w:p>
    <w:p w:rsidR="00C75E09" w:rsidRPr="009564A4" w:rsidRDefault="00C75E09" w:rsidP="00413A4E">
      <w:pPr>
        <w:pStyle w:val="BodyText"/>
        <w:spacing w:line="276" w:lineRule="auto"/>
        <w:ind w:right="514"/>
        <w:jc w:val="both"/>
      </w:pPr>
      <w:r w:rsidRPr="009564A4">
        <w:t xml:space="preserve">These procedures have been determined solely by the Agency and were performed solely to </w:t>
      </w:r>
      <w:r w:rsidRPr="009564A4">
        <w:lastRenderedPageBreak/>
        <w:t>assist the Agency in evaluating whether the expenditure claimed by the beneficiary in the accompanying Financial Report has been claimed in accordance with the Grant Agreement. The auditor is not responsible for the suitability and appropriateness of these procedures.</w:t>
      </w:r>
    </w:p>
    <w:p w:rsidR="00413A4E" w:rsidRPr="009564A4" w:rsidRDefault="00413A4E" w:rsidP="00413A4E">
      <w:pPr>
        <w:pStyle w:val="Heading1"/>
        <w:spacing w:before="0"/>
        <w:ind w:left="0"/>
        <w:jc w:val="both"/>
      </w:pPr>
    </w:p>
    <w:p w:rsidR="00C75E09" w:rsidRPr="000B2EF7" w:rsidRDefault="00C75E09" w:rsidP="000B2EF7">
      <w:pPr>
        <w:rPr>
          <w:b/>
        </w:rPr>
      </w:pPr>
      <w:r w:rsidRPr="000B2EF7">
        <w:rPr>
          <w:b/>
        </w:rPr>
        <w:t>Sources of information</w:t>
      </w:r>
    </w:p>
    <w:p w:rsidR="00C75E09" w:rsidRPr="009564A4" w:rsidRDefault="00C75E09" w:rsidP="00413A4E">
      <w:pPr>
        <w:pStyle w:val="BodyText"/>
        <w:spacing w:line="276" w:lineRule="auto"/>
        <w:ind w:right="957"/>
        <w:jc w:val="both"/>
      </w:pPr>
      <w:r w:rsidRPr="009564A4">
        <w:t>The Report sets out information provided to us by the management of the beneficiary in response to specific questions or as obtained and extracte</w:t>
      </w:r>
      <w:r w:rsidR="00413A4E" w:rsidRPr="009564A4">
        <w:t>d from the beneficiary’s infor</w:t>
      </w:r>
      <w:r w:rsidRPr="009564A4">
        <w:t>mation and accounting systems.</w:t>
      </w:r>
    </w:p>
    <w:p w:rsidR="00413A4E" w:rsidRPr="009564A4" w:rsidRDefault="00413A4E" w:rsidP="00413A4E">
      <w:pPr>
        <w:pStyle w:val="Heading1"/>
        <w:spacing w:before="0"/>
        <w:ind w:left="0"/>
        <w:jc w:val="both"/>
      </w:pPr>
    </w:p>
    <w:p w:rsidR="00C75E09" w:rsidRPr="000B2EF7" w:rsidRDefault="00C75E09" w:rsidP="000B2EF7">
      <w:pPr>
        <w:rPr>
          <w:b/>
        </w:rPr>
      </w:pPr>
      <w:r w:rsidRPr="000B2EF7">
        <w:rPr>
          <w:b/>
        </w:rPr>
        <w:t>Factual findings</w:t>
      </w:r>
    </w:p>
    <w:p w:rsidR="00C75E09" w:rsidRPr="009564A4" w:rsidRDefault="00C75E09" w:rsidP="00413A4E">
      <w:pPr>
        <w:pStyle w:val="BodyText"/>
        <w:spacing w:line="276" w:lineRule="auto"/>
        <w:ind w:right="536"/>
        <w:jc w:val="both"/>
      </w:pPr>
      <w:r w:rsidRPr="009564A4">
        <w:t>The above-mentioned Financial Report was examined and all procedures specified in “Terms of Reference “FRUIT PRODUCTION SECTOR DEVELOPMENT PROJECT IN ARMENIA (FRUITENIA) Audit Report” were carried out.</w:t>
      </w:r>
    </w:p>
    <w:p w:rsidR="00C75E09" w:rsidRPr="009564A4" w:rsidRDefault="00C75E09" w:rsidP="00413A4E">
      <w:pPr>
        <w:pStyle w:val="BodyText"/>
        <w:spacing w:line="278" w:lineRule="auto"/>
        <w:ind w:right="1230"/>
        <w:jc w:val="both"/>
      </w:pPr>
      <w:r w:rsidRPr="009564A4">
        <w:t>The total expenditure which is the subject of this expenditure verification amounts to EUR&lt;xxxxxx&gt;. The currency exchange rate that was used is &lt;xxxxxx&gt;.</w:t>
      </w:r>
    </w:p>
    <w:p w:rsidR="0036319A" w:rsidRPr="009564A4" w:rsidRDefault="0036319A" w:rsidP="00413A4E">
      <w:pPr>
        <w:pStyle w:val="BodyText"/>
        <w:spacing w:line="276" w:lineRule="auto"/>
        <w:ind w:right="857"/>
        <w:jc w:val="both"/>
      </w:pPr>
    </w:p>
    <w:p w:rsidR="00C75E09" w:rsidRPr="009564A4" w:rsidRDefault="00C75E09" w:rsidP="00413A4E">
      <w:pPr>
        <w:pStyle w:val="BodyText"/>
        <w:jc w:val="both"/>
        <w:rPr>
          <w:b/>
        </w:rPr>
      </w:pPr>
      <w:r w:rsidRPr="009564A4">
        <w:rPr>
          <w:shd w:val="clear" w:color="auto" w:fill="D2D2D2"/>
        </w:rPr>
        <w:t>Exceptions [delete if not applicable, i.e. no exceptions have been identified]</w:t>
      </w:r>
    </w:p>
    <w:p w:rsidR="00C75E09" w:rsidRPr="009564A4" w:rsidRDefault="004E701A" w:rsidP="00413A4E">
      <w:pPr>
        <w:rPr>
          <w:rFonts w:ascii="Calibri" w:hAnsi="Calibri" w:cs="Calibri"/>
        </w:rPr>
        <w:sectPr w:rsidR="00C75E09" w:rsidRPr="009564A4">
          <w:footerReference w:type="default" r:id="rId10"/>
          <w:pgSz w:w="11910" w:h="16840"/>
          <w:pgMar w:top="1200" w:right="920" w:bottom="1220" w:left="1200" w:header="0" w:footer="1027" w:gutter="0"/>
          <w:cols w:space="720"/>
        </w:sectPr>
      </w:pPr>
      <w:r>
        <w:rPr>
          <w:rFonts w:ascii="Calibri" w:hAnsi="Calibri" w:cs="Calibri"/>
          <w:noProof/>
        </w:rPr>
        <mc:AlternateContent>
          <mc:Choice Requires="wps">
            <w:drawing>
              <wp:inline distT="0" distB="0" distL="0" distR="0" wp14:anchorId="40EEB236">
                <wp:extent cx="6115050" cy="4400550"/>
                <wp:effectExtent l="9525" t="11430" r="9525" b="7620"/>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4005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6ADA" w:rsidRPr="008245FC" w:rsidRDefault="00806ADA" w:rsidP="00C75E09">
                            <w:pPr>
                              <w:spacing w:before="184"/>
                              <w:ind w:left="108"/>
                              <w:rPr>
                                <w:b/>
                              </w:rPr>
                            </w:pPr>
                            <w:r>
                              <w:rPr>
                                <w:b/>
                              </w:rPr>
                              <w:t xml:space="preserve">i) </w:t>
                            </w:r>
                            <w:r w:rsidRPr="008245FC">
                              <w:rPr>
                                <w:b/>
                              </w:rPr>
                              <w:t>Cases of non-compliance</w:t>
                            </w:r>
                          </w:p>
                          <w:p w:rsidR="00806ADA" w:rsidRDefault="00806ADA" w:rsidP="00C75E09">
                            <w:pPr>
                              <w:pStyle w:val="ListParagraph"/>
                              <w:numPr>
                                <w:ilvl w:val="0"/>
                                <w:numId w:val="13"/>
                              </w:numPr>
                              <w:spacing w:line="240" w:lineRule="exact"/>
                              <w:rPr>
                                <w:sz w:val="24"/>
                              </w:rPr>
                            </w:pPr>
                            <w:r w:rsidRPr="009E326E">
                              <w:rPr>
                                <w:sz w:val="24"/>
                              </w:rPr>
                              <w:t>Staff costs: please report the nature of the non-compliance and details of the costs</w:t>
                            </w:r>
                            <w:r>
                              <w:rPr>
                                <w:sz w:val="24"/>
                              </w:rPr>
                              <w:t xml:space="preserve"> affected</w:t>
                            </w:r>
                          </w:p>
                          <w:p w:rsidR="00806ADA" w:rsidRPr="009E326E" w:rsidRDefault="00806ADA" w:rsidP="00C75E09">
                            <w:pPr>
                              <w:pStyle w:val="ListParagraph"/>
                              <w:spacing w:line="240" w:lineRule="exact"/>
                              <w:ind w:left="720" w:firstLine="0"/>
                              <w:rPr>
                                <w:sz w:val="24"/>
                              </w:rPr>
                            </w:pPr>
                          </w:p>
                          <w:p w:rsidR="00806ADA" w:rsidRPr="00413A4E" w:rsidRDefault="00806ADA" w:rsidP="00413A4E">
                            <w:pPr>
                              <w:pStyle w:val="ListParagraph"/>
                              <w:numPr>
                                <w:ilvl w:val="0"/>
                                <w:numId w:val="13"/>
                              </w:numPr>
                              <w:spacing w:line="240" w:lineRule="exact"/>
                              <w:rPr>
                                <w:sz w:val="24"/>
                              </w:rPr>
                            </w:pPr>
                            <w:r w:rsidRPr="00413A4E">
                              <w:rPr>
                                <w:sz w:val="24"/>
                              </w:rPr>
                              <w:t>Exchange rate: please indicate the exchange rate applied and report any discrepancies between the amount of expenditure incurred in a currency other than Euro and the related value declared in the Financial Report</w:t>
                            </w:r>
                          </w:p>
                          <w:p w:rsidR="00806ADA" w:rsidRDefault="00806ADA" w:rsidP="00C75E09">
                            <w:pPr>
                              <w:pStyle w:val="ListParagraph"/>
                              <w:spacing w:line="240" w:lineRule="exact"/>
                              <w:ind w:left="720" w:firstLine="0"/>
                              <w:rPr>
                                <w:sz w:val="24"/>
                              </w:rPr>
                            </w:pPr>
                          </w:p>
                          <w:p w:rsidR="00806ADA" w:rsidRDefault="00806ADA" w:rsidP="00C75E09">
                            <w:pPr>
                              <w:pStyle w:val="ListParagraph"/>
                              <w:numPr>
                                <w:ilvl w:val="0"/>
                                <w:numId w:val="13"/>
                              </w:numPr>
                              <w:spacing w:line="240" w:lineRule="exact"/>
                              <w:rPr>
                                <w:sz w:val="24"/>
                              </w:rPr>
                            </w:pPr>
                            <w:r w:rsidRPr="009E326E">
                              <w:rPr>
                                <w:sz w:val="24"/>
                              </w:rPr>
                              <w:t>Eligibility period: please report details of invoices related to the eligibility period but not yet paid at the date of submission of the Financial Report as well as those costs incurred after the end of the eligibility period</w:t>
                            </w:r>
                          </w:p>
                          <w:p w:rsidR="00806ADA" w:rsidRPr="009E326E" w:rsidRDefault="00806ADA" w:rsidP="00C75E09">
                            <w:pPr>
                              <w:pStyle w:val="ListParagraph"/>
                              <w:spacing w:line="240" w:lineRule="exact"/>
                              <w:ind w:left="720" w:firstLine="0"/>
                              <w:rPr>
                                <w:sz w:val="24"/>
                              </w:rPr>
                            </w:pPr>
                          </w:p>
                          <w:p w:rsidR="00806ADA" w:rsidRDefault="00806ADA" w:rsidP="00C75E09">
                            <w:pPr>
                              <w:pStyle w:val="ListParagraph"/>
                              <w:numPr>
                                <w:ilvl w:val="0"/>
                                <w:numId w:val="13"/>
                              </w:numPr>
                              <w:spacing w:line="240" w:lineRule="exact"/>
                              <w:rPr>
                                <w:sz w:val="24"/>
                              </w:rPr>
                            </w:pPr>
                            <w:r w:rsidRPr="009E326E">
                              <w:rPr>
                                <w:sz w:val="24"/>
                              </w:rPr>
                              <w:t xml:space="preserve">Sub-contracting/ procurement: please report the nature of the non-compliance and </w:t>
                            </w:r>
                            <w:r w:rsidRPr="003B6E5F">
                              <w:rPr>
                                <w:sz w:val="24"/>
                              </w:rPr>
                              <w:t>details of the costs affected</w:t>
                            </w:r>
                          </w:p>
                          <w:p w:rsidR="00806ADA" w:rsidRPr="003B6E5F" w:rsidRDefault="00806ADA" w:rsidP="00C75E09">
                            <w:pPr>
                              <w:pStyle w:val="ListParagraph"/>
                              <w:rPr>
                                <w:sz w:val="24"/>
                              </w:rPr>
                            </w:pPr>
                          </w:p>
                          <w:p w:rsidR="00806ADA" w:rsidRPr="009E326E" w:rsidRDefault="00806ADA" w:rsidP="00C75E09">
                            <w:pPr>
                              <w:pStyle w:val="ListParagraph"/>
                              <w:spacing w:line="240" w:lineRule="exact"/>
                              <w:ind w:left="720" w:firstLine="0"/>
                              <w:rPr>
                                <w:sz w:val="24"/>
                              </w:rPr>
                            </w:pPr>
                          </w:p>
                          <w:p w:rsidR="00806ADA" w:rsidRPr="009E326E" w:rsidRDefault="00806ADA" w:rsidP="00C75E09">
                            <w:pPr>
                              <w:pStyle w:val="ListParagraph"/>
                              <w:numPr>
                                <w:ilvl w:val="0"/>
                                <w:numId w:val="13"/>
                              </w:numPr>
                              <w:spacing w:line="240" w:lineRule="exact"/>
                              <w:rPr>
                                <w:sz w:val="24"/>
                              </w:rPr>
                            </w:pPr>
                            <w:r w:rsidRPr="009E326E">
                              <w:rPr>
                                <w:sz w:val="24"/>
                              </w:rPr>
                              <w:t xml:space="preserve">Other direct costs: please report the nature of the non-compliance and details of the </w:t>
                            </w:r>
                            <w:r w:rsidRPr="003B6E5F">
                              <w:rPr>
                                <w:sz w:val="24"/>
                              </w:rPr>
                              <w:t>costs affected</w:t>
                            </w:r>
                          </w:p>
                          <w:p w:rsidR="00806ADA" w:rsidRPr="008245FC" w:rsidRDefault="00806ADA" w:rsidP="00C75E09">
                            <w:pPr>
                              <w:pStyle w:val="ListParagraph"/>
                              <w:spacing w:line="240" w:lineRule="exact"/>
                              <w:ind w:left="720" w:firstLine="0"/>
                              <w:rPr>
                                <w:sz w:val="24"/>
                              </w:rPr>
                            </w:pPr>
                          </w:p>
                          <w:p w:rsidR="00806ADA" w:rsidRDefault="00806ADA" w:rsidP="00C75E09">
                            <w:pPr>
                              <w:spacing w:line="244" w:lineRule="exact"/>
                              <w:jc w:val="both"/>
                              <w:rPr>
                                <w:i/>
                              </w:rPr>
                            </w:pPr>
                            <w:r>
                              <w:rPr>
                                <w:i/>
                              </w:rPr>
                              <w:t>For all instances, please provide sufficient details on the issues concerned, e.g. amount of      transaction, date of transaction, invoice or reference number, name of supplier.</w:t>
                            </w:r>
                          </w:p>
                          <w:p w:rsidR="00806ADA" w:rsidRPr="008245FC" w:rsidRDefault="00806ADA" w:rsidP="00C75E09">
                            <w:pPr>
                              <w:pStyle w:val="ListParagraph"/>
                              <w:spacing w:line="240" w:lineRule="exact"/>
                              <w:ind w:left="720" w:firstLine="0"/>
                              <w:rPr>
                                <w:sz w:val="24"/>
                              </w:rPr>
                            </w:pPr>
                          </w:p>
                          <w:p w:rsidR="00806ADA" w:rsidRDefault="00806ADA" w:rsidP="00C75E09">
                            <w:pPr>
                              <w:spacing w:before="184"/>
                              <w:ind w:left="108"/>
                              <w:rPr>
                                <w:b/>
                              </w:rPr>
                            </w:pPr>
                            <w:r>
                              <w:rPr>
                                <w:b/>
                              </w:rPr>
                              <w:t>ii) Additional information for the consideration of the Agency</w:t>
                            </w:r>
                          </w:p>
                          <w:p w:rsidR="00806ADA" w:rsidRDefault="00806ADA" w:rsidP="00C75E09">
                            <w:pPr>
                              <w:spacing w:before="163" w:line="278" w:lineRule="auto"/>
                              <w:ind w:left="108" w:right="238"/>
                              <w:rPr>
                                <w:i/>
                              </w:rPr>
                            </w:pPr>
                            <w:r>
                              <w:rPr>
                                <w:i/>
                                <w:shd w:val="clear" w:color="auto" w:fill="D2D2D2"/>
                              </w:rPr>
                              <w:t>This section shall be used by the auditor to signal any issue which does not fall into the categories listed in Section i) above.</w:t>
                            </w:r>
                          </w:p>
                        </w:txbxContent>
                      </wps:txbx>
                      <wps:bodyPr rot="0" vert="horz" wrap="square" lIns="0" tIns="0" rIns="0" bIns="0" anchor="t" anchorCtr="0" upright="1">
                        <a:noAutofit/>
                      </wps:bodyPr>
                    </wps:wsp>
                  </a:graphicData>
                </a:graphic>
              </wp:inline>
            </w:drawing>
          </mc:Choice>
          <mc:Fallback>
            <w:pict>
              <v:shapetype w14:anchorId="40EEB236" id="_x0000_t202" coordsize="21600,21600" o:spt="202" path="m,l,21600r21600,l21600,xe">
                <v:stroke joinstyle="miter"/>
                <v:path gradientshapeok="t" o:connecttype="rect"/>
              </v:shapetype>
              <v:shape id="Text Box 39" o:spid="_x0000_s1026" type="#_x0000_t202" style="width:481.5pt;height: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" filled="f" strokeweight=".48pt">
                <v:textbox inset="0,0,0,0">
                  <w:txbxContent>
                    <w:p w:rsidR="00806ADA" w:rsidRPr="008245FC" w:rsidRDefault="00806ADA" w:rsidP="00C75E09">
                      <w:pPr>
                        <w:spacing w:before="184"/>
                        <w:ind w:left="108"/>
                        <w:rPr>
                          <w:b/>
                        </w:rPr>
                      </w:pPr>
                      <w:r>
                        <w:rPr>
                          <w:b/>
                        </w:rPr>
                        <w:t xml:space="preserve">i) </w:t>
                      </w:r>
                      <w:r w:rsidRPr="008245FC">
                        <w:rPr>
                          <w:b/>
                        </w:rPr>
                        <w:t>Cases of non-compliance</w:t>
                      </w:r>
                    </w:p>
                    <w:p w:rsidR="00806ADA" w:rsidRDefault="00806ADA" w:rsidP="00C75E09">
                      <w:pPr>
                        <w:pStyle w:val="ListParagraph"/>
                        <w:numPr>
                          <w:ilvl w:val="0"/>
                          <w:numId w:val="13"/>
                        </w:numPr>
                        <w:spacing w:line="240" w:lineRule="exact"/>
                        <w:rPr>
                          <w:sz w:val="24"/>
                        </w:rPr>
                      </w:pPr>
                      <w:r w:rsidRPr="009E326E">
                        <w:rPr>
                          <w:sz w:val="24"/>
                        </w:rPr>
                        <w:t>Staff costs: please report the nature of the non-compliance and details of the costs</w:t>
                      </w:r>
                      <w:r>
                        <w:rPr>
                          <w:sz w:val="24"/>
                        </w:rPr>
                        <w:t xml:space="preserve"> affected</w:t>
                      </w:r>
                    </w:p>
                    <w:p w:rsidR="00806ADA" w:rsidRPr="009E326E" w:rsidRDefault="00806ADA" w:rsidP="00C75E09">
                      <w:pPr>
                        <w:pStyle w:val="ListParagraph"/>
                        <w:spacing w:line="240" w:lineRule="exact"/>
                        <w:ind w:left="720" w:firstLine="0"/>
                        <w:rPr>
                          <w:sz w:val="24"/>
                        </w:rPr>
                      </w:pPr>
                    </w:p>
                    <w:p w:rsidR="00806ADA" w:rsidRPr="00413A4E" w:rsidRDefault="00806ADA" w:rsidP="00413A4E">
                      <w:pPr>
                        <w:pStyle w:val="ListParagraph"/>
                        <w:numPr>
                          <w:ilvl w:val="0"/>
                          <w:numId w:val="13"/>
                        </w:numPr>
                        <w:spacing w:line="240" w:lineRule="exact"/>
                        <w:rPr>
                          <w:sz w:val="24"/>
                        </w:rPr>
                      </w:pPr>
                      <w:r w:rsidRPr="00413A4E">
                        <w:rPr>
                          <w:sz w:val="24"/>
                        </w:rPr>
                        <w:t>Exchange rate: please indicate the exchange rate applied and report any discrepancies between the amount of expenditure incurred in a currency other than Euro and the related value declared in the Financial Report</w:t>
                      </w:r>
                    </w:p>
                    <w:p w:rsidR="00806ADA" w:rsidRDefault="00806ADA" w:rsidP="00C75E09">
                      <w:pPr>
                        <w:pStyle w:val="ListParagraph"/>
                        <w:spacing w:line="240" w:lineRule="exact"/>
                        <w:ind w:left="720" w:firstLine="0"/>
                        <w:rPr>
                          <w:sz w:val="24"/>
                        </w:rPr>
                      </w:pPr>
                    </w:p>
                    <w:p w:rsidR="00806ADA" w:rsidRDefault="00806ADA" w:rsidP="00C75E09">
                      <w:pPr>
                        <w:pStyle w:val="ListParagraph"/>
                        <w:numPr>
                          <w:ilvl w:val="0"/>
                          <w:numId w:val="13"/>
                        </w:numPr>
                        <w:spacing w:line="240" w:lineRule="exact"/>
                        <w:rPr>
                          <w:sz w:val="24"/>
                        </w:rPr>
                      </w:pPr>
                      <w:r w:rsidRPr="009E326E">
                        <w:rPr>
                          <w:sz w:val="24"/>
                        </w:rPr>
                        <w:t>Eligibility period: please report details of invoices related to the eligibility period but not yet paid at the date of submission of the Financial Report as well as those costs incurred after the end of the eligibility period</w:t>
                      </w:r>
                    </w:p>
                    <w:p w:rsidR="00806ADA" w:rsidRPr="009E326E" w:rsidRDefault="00806ADA" w:rsidP="00C75E09">
                      <w:pPr>
                        <w:pStyle w:val="ListParagraph"/>
                        <w:spacing w:line="240" w:lineRule="exact"/>
                        <w:ind w:left="720" w:firstLine="0"/>
                        <w:rPr>
                          <w:sz w:val="24"/>
                        </w:rPr>
                      </w:pPr>
                    </w:p>
                    <w:p w:rsidR="00806ADA" w:rsidRDefault="00806ADA" w:rsidP="00C75E09">
                      <w:pPr>
                        <w:pStyle w:val="ListParagraph"/>
                        <w:numPr>
                          <w:ilvl w:val="0"/>
                          <w:numId w:val="13"/>
                        </w:numPr>
                        <w:spacing w:line="240" w:lineRule="exact"/>
                        <w:rPr>
                          <w:sz w:val="24"/>
                        </w:rPr>
                      </w:pPr>
                      <w:r w:rsidRPr="009E326E">
                        <w:rPr>
                          <w:sz w:val="24"/>
                        </w:rPr>
                        <w:t xml:space="preserve">Sub-contracting/ procurement: please report the nature of the non-compliance and </w:t>
                      </w:r>
                      <w:r w:rsidRPr="003B6E5F">
                        <w:rPr>
                          <w:sz w:val="24"/>
                        </w:rPr>
                        <w:t>details of the costs affected</w:t>
                      </w:r>
                    </w:p>
                    <w:p w:rsidR="00806ADA" w:rsidRPr="003B6E5F" w:rsidRDefault="00806ADA" w:rsidP="00C75E09">
                      <w:pPr>
                        <w:pStyle w:val="ListParagraph"/>
                        <w:rPr>
                          <w:sz w:val="24"/>
                        </w:rPr>
                      </w:pPr>
                    </w:p>
                    <w:p w:rsidR="00806ADA" w:rsidRPr="009E326E" w:rsidRDefault="00806ADA" w:rsidP="00C75E09">
                      <w:pPr>
                        <w:pStyle w:val="ListParagraph"/>
                        <w:spacing w:line="240" w:lineRule="exact"/>
                        <w:ind w:left="720" w:firstLine="0"/>
                        <w:rPr>
                          <w:sz w:val="24"/>
                        </w:rPr>
                      </w:pPr>
                    </w:p>
                    <w:p w:rsidR="00806ADA" w:rsidRPr="009E326E" w:rsidRDefault="00806ADA" w:rsidP="00C75E09">
                      <w:pPr>
                        <w:pStyle w:val="ListParagraph"/>
                        <w:numPr>
                          <w:ilvl w:val="0"/>
                          <w:numId w:val="13"/>
                        </w:numPr>
                        <w:spacing w:line="240" w:lineRule="exact"/>
                        <w:rPr>
                          <w:sz w:val="24"/>
                        </w:rPr>
                      </w:pPr>
                      <w:r w:rsidRPr="009E326E">
                        <w:rPr>
                          <w:sz w:val="24"/>
                        </w:rPr>
                        <w:t xml:space="preserve">Other direct costs: please report the nature of the non-compliance and details of the </w:t>
                      </w:r>
                      <w:r w:rsidRPr="003B6E5F">
                        <w:rPr>
                          <w:sz w:val="24"/>
                        </w:rPr>
                        <w:t>costs affected</w:t>
                      </w:r>
                    </w:p>
                    <w:p w:rsidR="00806ADA" w:rsidRPr="008245FC" w:rsidRDefault="00806ADA" w:rsidP="00C75E09">
                      <w:pPr>
                        <w:pStyle w:val="ListParagraph"/>
                        <w:spacing w:line="240" w:lineRule="exact"/>
                        <w:ind w:left="720" w:firstLine="0"/>
                        <w:rPr>
                          <w:sz w:val="24"/>
                        </w:rPr>
                      </w:pPr>
                    </w:p>
                    <w:p w:rsidR="00806ADA" w:rsidRDefault="00806ADA" w:rsidP="00C75E09">
                      <w:pPr>
                        <w:spacing w:line="244" w:lineRule="exact"/>
                        <w:jc w:val="both"/>
                        <w:rPr>
                          <w:i/>
                        </w:rPr>
                      </w:pPr>
                      <w:r>
                        <w:rPr>
                          <w:i/>
                        </w:rPr>
                        <w:t>For all instances, please provide sufficient details on the issues concerned, e.g. amount of      transaction, date of transaction, invoice or reference number, name of supplier.</w:t>
                      </w:r>
                    </w:p>
                    <w:p w:rsidR="00806ADA" w:rsidRPr="008245FC" w:rsidRDefault="00806ADA" w:rsidP="00C75E09">
                      <w:pPr>
                        <w:pStyle w:val="ListParagraph"/>
                        <w:spacing w:line="240" w:lineRule="exact"/>
                        <w:ind w:left="720" w:firstLine="0"/>
                        <w:rPr>
                          <w:sz w:val="24"/>
                        </w:rPr>
                      </w:pPr>
                    </w:p>
                    <w:p w:rsidR="00806ADA" w:rsidRDefault="00806ADA" w:rsidP="00C75E09">
                      <w:pPr>
                        <w:spacing w:before="184"/>
                        <w:ind w:left="108"/>
                        <w:rPr>
                          <w:b/>
                        </w:rPr>
                      </w:pPr>
                      <w:r>
                        <w:rPr>
                          <w:b/>
                        </w:rPr>
                        <w:t>ii) Additional information for the consideration of the Agency</w:t>
                      </w:r>
                    </w:p>
                    <w:p w:rsidR="00806ADA" w:rsidRDefault="00806ADA" w:rsidP="00C75E09">
                      <w:pPr>
                        <w:spacing w:before="163" w:line="278" w:lineRule="auto"/>
                        <w:ind w:left="108" w:right="238"/>
                        <w:rPr>
                          <w:i/>
                        </w:rPr>
                      </w:pPr>
                      <w:r>
                        <w:rPr>
                          <w:i/>
                          <w:shd w:val="clear" w:color="auto" w:fill="D2D2D2"/>
                        </w:rPr>
                        <w:t>This section shall be used by the auditor to signal any issue which does not fall into the categories listed in Section i) above.</w:t>
                      </w:r>
                    </w:p>
                  </w:txbxContent>
                </v:textbox>
                <w10:anchorlock/>
              </v:shape>
            </w:pict>
          </mc:Fallback>
        </mc:AlternateContent>
      </w:r>
    </w:p>
    <w:p w:rsidR="00C75E09" w:rsidRPr="009564A4" w:rsidRDefault="00C75E09" w:rsidP="00413A4E">
      <w:pPr>
        <w:pStyle w:val="BodyText"/>
        <w:spacing w:line="276" w:lineRule="auto"/>
        <w:ind w:left="216" w:right="857"/>
      </w:pPr>
      <w:r w:rsidRPr="009564A4">
        <w:lastRenderedPageBreak/>
        <w:t>Use of this Report</w:t>
      </w:r>
    </w:p>
    <w:p w:rsidR="00C75E09" w:rsidRPr="009564A4" w:rsidRDefault="00C75E09" w:rsidP="00413A4E">
      <w:pPr>
        <w:pStyle w:val="BodyText"/>
        <w:spacing w:line="276" w:lineRule="auto"/>
        <w:ind w:left="216" w:right="857"/>
      </w:pPr>
    </w:p>
    <w:p w:rsidR="00C75E09" w:rsidRPr="009564A4" w:rsidRDefault="00C75E09" w:rsidP="00413A4E">
      <w:pPr>
        <w:pStyle w:val="BodyText"/>
        <w:spacing w:line="276" w:lineRule="auto"/>
        <w:ind w:left="216" w:right="857"/>
        <w:jc w:val="both"/>
      </w:pPr>
      <w:r w:rsidRPr="009564A4">
        <w:t>This Report is intended solely for the purpose set forth in the above objective.</w:t>
      </w:r>
    </w:p>
    <w:p w:rsidR="00C75E09" w:rsidRDefault="00C75E09" w:rsidP="00413A4E">
      <w:pPr>
        <w:pStyle w:val="BodyText"/>
        <w:spacing w:line="276" w:lineRule="auto"/>
        <w:ind w:left="216" w:right="857"/>
        <w:jc w:val="both"/>
      </w:pPr>
      <w:r w:rsidRPr="009564A4">
        <w:t>This Report is prepared solely for the confidential use of the beneficiary and the Agency and solely for the purpose of submission to the Agency in connection with the requirements as set out in Article 4.1.4 of the Grant Agreement. This Report may not be relied upon by the beneficiary or by the Agency for any other purpose, nor may it be distributed to any other parties. The Agency may only disclose this Report to others who have regulatory rights of access to it, in particular the Austrian Development Agency.</w:t>
      </w:r>
    </w:p>
    <w:p w:rsidR="00EE6D5F" w:rsidRPr="009564A4" w:rsidRDefault="00EE6D5F" w:rsidP="00413A4E">
      <w:pPr>
        <w:pStyle w:val="BodyText"/>
        <w:spacing w:line="276" w:lineRule="auto"/>
        <w:ind w:left="216" w:right="857"/>
        <w:jc w:val="both"/>
      </w:pPr>
    </w:p>
    <w:p w:rsidR="00C75E09" w:rsidRPr="009564A4" w:rsidRDefault="00C75E09" w:rsidP="00413A4E">
      <w:pPr>
        <w:pStyle w:val="BodyText"/>
        <w:spacing w:line="276" w:lineRule="auto"/>
        <w:ind w:left="216" w:right="857"/>
        <w:jc w:val="both"/>
      </w:pPr>
      <w:r w:rsidRPr="009564A4">
        <w:t>This Report relates only to the Financial Report specified above and does not extend to any other financial statements of the beneficiary.</w:t>
      </w:r>
    </w:p>
    <w:p w:rsidR="00C75E09" w:rsidRDefault="00C75E09" w:rsidP="00413A4E">
      <w:pPr>
        <w:pStyle w:val="BodyText"/>
        <w:spacing w:line="276" w:lineRule="auto"/>
        <w:ind w:left="216" w:right="857"/>
        <w:jc w:val="both"/>
      </w:pPr>
      <w:r w:rsidRPr="009564A4">
        <w:t xml:space="preserve">No conflict of interest exists between the auditor and the beneficiary in establishing this Report. </w:t>
      </w:r>
    </w:p>
    <w:p w:rsidR="00EE6D5F" w:rsidRPr="009564A4" w:rsidRDefault="00EE6D5F" w:rsidP="00413A4E">
      <w:pPr>
        <w:pStyle w:val="BodyText"/>
        <w:spacing w:line="276" w:lineRule="auto"/>
        <w:ind w:left="216" w:right="857"/>
        <w:jc w:val="both"/>
      </w:pPr>
    </w:p>
    <w:p w:rsidR="00C75E09" w:rsidRPr="009564A4" w:rsidRDefault="00C75E09" w:rsidP="00413A4E">
      <w:pPr>
        <w:pStyle w:val="BodyText"/>
        <w:spacing w:line="276" w:lineRule="auto"/>
        <w:ind w:left="216" w:right="857"/>
        <w:jc w:val="both"/>
      </w:pPr>
      <w:r w:rsidRPr="009564A4">
        <w:t>We look forward to discussing our Report with you and would be pleased to provide any further information or assistance which may be required.</w:t>
      </w:r>
    </w:p>
    <w:p w:rsidR="00C75E09" w:rsidRPr="009564A4" w:rsidRDefault="00C75E09" w:rsidP="00413A4E">
      <w:pPr>
        <w:pStyle w:val="BodyText"/>
        <w:spacing w:line="276" w:lineRule="auto"/>
        <w:ind w:left="216" w:right="857"/>
        <w:jc w:val="both"/>
      </w:pPr>
      <w:r w:rsidRPr="009564A4">
        <w:t>[legal name of the audit firm]</w:t>
      </w:r>
    </w:p>
    <w:p w:rsidR="00C75E09" w:rsidRPr="009564A4" w:rsidRDefault="00C75E09" w:rsidP="00413A4E">
      <w:pPr>
        <w:pStyle w:val="BodyText"/>
        <w:spacing w:line="276" w:lineRule="auto"/>
        <w:ind w:left="216" w:right="857"/>
        <w:jc w:val="both"/>
      </w:pPr>
      <w:r w:rsidRPr="009564A4">
        <w:t>[name and function of an authorized representative]</w:t>
      </w:r>
    </w:p>
    <w:p w:rsidR="00C75E09" w:rsidRPr="009564A4" w:rsidRDefault="00C75E09" w:rsidP="00413A4E">
      <w:pPr>
        <w:pStyle w:val="BodyText"/>
        <w:spacing w:line="276" w:lineRule="auto"/>
        <w:ind w:left="216" w:right="857"/>
        <w:jc w:val="both"/>
      </w:pPr>
      <w:r w:rsidRPr="009564A4">
        <w:t>&lt;dd Month yyyy&gt;, &lt;Signature of the auditor&gt;</w:t>
      </w:r>
    </w:p>
    <w:p w:rsidR="00C75E09" w:rsidRPr="009564A4" w:rsidRDefault="00C75E09" w:rsidP="00413A4E">
      <w:pPr>
        <w:pStyle w:val="BodyText"/>
        <w:spacing w:line="276" w:lineRule="auto"/>
        <w:ind w:left="216" w:right="857"/>
        <w:jc w:val="both"/>
      </w:pPr>
    </w:p>
    <w:p w:rsidR="00C75E09" w:rsidRPr="009564A4" w:rsidRDefault="00C75E09" w:rsidP="00413A4E">
      <w:pPr>
        <w:pStyle w:val="BodyText"/>
        <w:spacing w:line="276" w:lineRule="auto"/>
        <w:ind w:left="216" w:right="857"/>
        <w:jc w:val="both"/>
      </w:pPr>
      <w:r w:rsidRPr="009564A4">
        <w:t>NB: please attach the following document</w:t>
      </w:r>
    </w:p>
    <w:p w:rsidR="00C75E09" w:rsidRPr="009564A4" w:rsidRDefault="00C75E09" w:rsidP="00413A4E">
      <w:pPr>
        <w:pStyle w:val="BodyText"/>
        <w:spacing w:line="276" w:lineRule="auto"/>
        <w:ind w:left="216" w:right="857"/>
        <w:jc w:val="both"/>
      </w:pPr>
      <w:r w:rsidRPr="009564A4">
        <w:t>The cost breakdown relating to the Project (as per the model annexed to the Grant Agreement, i.e. the Excel Financial Report), compiled, dated and signed the beneficiary and counter- signed by the auditor.</w:t>
      </w:r>
    </w:p>
    <w:p w:rsidR="00C75E09" w:rsidRPr="009564A4" w:rsidRDefault="00C75E09" w:rsidP="00413A4E">
      <w:pPr>
        <w:pStyle w:val="BodyText"/>
        <w:spacing w:line="276" w:lineRule="auto"/>
        <w:ind w:left="216" w:right="857"/>
        <w:jc w:val="both"/>
      </w:pPr>
    </w:p>
    <w:p w:rsidR="00C75E09" w:rsidRPr="009564A4" w:rsidRDefault="00C75E09" w:rsidP="00413A4E">
      <w:pPr>
        <w:ind w:left="1701" w:right="89"/>
        <w:jc w:val="both"/>
        <w:rPr>
          <w:rFonts w:ascii="Calibri" w:hAnsi="Calibri" w:cs="Calibri"/>
        </w:rPr>
      </w:pPr>
    </w:p>
    <w:sectPr w:rsidR="00C75E09" w:rsidRPr="009564A4" w:rsidSect="00C75E09">
      <w:headerReference w:type="default" r:id="rId11"/>
      <w:footerReference w:type="default" r:id="rId12"/>
      <w:pgSz w:w="11900" w:h="16840"/>
      <w:pgMar w:top="1114"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C7D" w:rsidRDefault="00CD1C7D" w:rsidP="000F2AF7">
      <w:r>
        <w:separator/>
      </w:r>
    </w:p>
  </w:endnote>
  <w:endnote w:type="continuationSeparator" w:id="0">
    <w:p w:rsidR="00CD1C7D" w:rsidRDefault="00CD1C7D" w:rsidP="000F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IDFont+F4">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ADA" w:rsidRDefault="004E701A">
    <w:pPr>
      <w:pStyle w:val="BodyText"/>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4F3CF173">
              <wp:simplePos x="0" y="0"/>
              <wp:positionH relativeFrom="page">
                <wp:posOffset>6399530</wp:posOffset>
              </wp:positionH>
              <wp:positionV relativeFrom="page">
                <wp:posOffset>10033000</wp:posOffset>
              </wp:positionV>
              <wp:extent cx="179070" cy="152400"/>
              <wp:effectExtent l="0" t="0" r="1143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wps:spPr>
                    <wps:txbx>
                      <w:txbxContent>
                        <w:p w:rsidR="00806ADA" w:rsidRDefault="008520DB">
                          <w:pPr>
                            <w:spacing w:line="223" w:lineRule="exact"/>
                            <w:ind w:left="40"/>
                            <w:rPr>
                              <w:sz w:val="20"/>
                            </w:rPr>
                          </w:pPr>
                          <w:r>
                            <w:fldChar w:fldCharType="begin"/>
                          </w:r>
                          <w:r w:rsidR="00806ADA">
                            <w:rPr>
                              <w:sz w:val="20"/>
                            </w:rPr>
                            <w:instrText xml:space="preserve"> PAGE </w:instrText>
                          </w:r>
                          <w:r>
                            <w:fldChar w:fldCharType="separate"/>
                          </w:r>
                          <w:r w:rsidR="003973B7">
                            <w:rPr>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CF173" id="_x0000_t202" coordsize="21600,21600" o:spt="202" path="m,l,21600r21600,l21600,xe">
              <v:stroke joinstyle="miter"/>
              <v:path gradientshapeok="t" o:connecttype="rect"/>
            </v:shapetype>
            <v:shape id="Text Box 4" o:spid="_x0000_s1027" type="#_x0000_t202" style="position:absolute;margin-left:503.9pt;margin-top:790pt;width:14.1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" filled="f" stroked="f">
              <v:textbox inset="0,0,0,0">
                <w:txbxContent>
                  <w:p w:rsidR="00806ADA" w:rsidRDefault="008520DB">
                    <w:pPr>
                      <w:spacing w:line="223" w:lineRule="exact"/>
                      <w:ind w:left="40"/>
                      <w:rPr>
                        <w:sz w:val="20"/>
                      </w:rPr>
                    </w:pPr>
                    <w:r>
                      <w:fldChar w:fldCharType="begin"/>
                    </w:r>
                    <w:r w:rsidR="00806ADA">
                      <w:rPr>
                        <w:sz w:val="20"/>
                      </w:rPr>
                      <w:instrText xml:space="preserve"> PAGE </w:instrText>
                    </w:r>
                    <w:r>
                      <w:fldChar w:fldCharType="separate"/>
                    </w:r>
                    <w:r w:rsidR="003973B7">
                      <w:rPr>
                        <w:noProof/>
                        <w:sz w:val="20"/>
                      </w:rPr>
                      <w:t>13</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14:anchorId="36B929C0">
              <wp:simplePos x="0" y="0"/>
              <wp:positionH relativeFrom="page">
                <wp:posOffset>901700</wp:posOffset>
              </wp:positionH>
              <wp:positionV relativeFrom="page">
                <wp:posOffset>10078720</wp:posOffset>
              </wp:positionV>
              <wp:extent cx="539115" cy="152400"/>
              <wp:effectExtent l="0" t="0" r="133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52400"/>
                      </a:xfrm>
                      <a:prstGeom prst="rect">
                        <a:avLst/>
                      </a:prstGeom>
                      <a:noFill/>
                      <a:ln>
                        <a:noFill/>
                      </a:ln>
                    </wps:spPr>
                    <wps:txbx>
                      <w:txbxContent>
                        <w:p w:rsidR="00806ADA" w:rsidRDefault="00806ADA">
                          <w:pPr>
                            <w:spacing w:line="223"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929C0" id="Text Box 3" o:spid="_x0000_s1028" type="#_x0000_t202" style="position:absolute;margin-left:71pt;margin-top:793.6pt;width:42.4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" filled="f" stroked="f">
              <v:textbox inset="0,0,0,0">
                <w:txbxContent>
                  <w:p w:rsidR="00806ADA" w:rsidRDefault="00806ADA">
                    <w:pPr>
                      <w:spacing w:line="223" w:lineRule="exact"/>
                      <w:ind w:left="20"/>
                      <w:rPr>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ADA" w:rsidRDefault="004E701A">
    <w:pPr>
      <w:pStyle w:val="BodyText"/>
      <w:spacing w:line="14" w:lineRule="auto"/>
      <w:rPr>
        <w:sz w:val="20"/>
      </w:rPr>
    </w:pPr>
    <w:r>
      <w:rPr>
        <w:noProof/>
        <w:lang w:bidi="ar-SA"/>
      </w:rPr>
      <mc:AlternateContent>
        <mc:Choice Requires="wps">
          <w:drawing>
            <wp:anchor distT="0" distB="0" distL="114300" distR="114300" simplePos="0" relativeHeight="251658752" behindDoc="1" locked="0" layoutInCell="1" allowOverlap="1" wp14:anchorId="1AD52F3B">
              <wp:simplePos x="0" y="0"/>
              <wp:positionH relativeFrom="page">
                <wp:posOffset>6507480</wp:posOffset>
              </wp:positionH>
              <wp:positionV relativeFrom="page">
                <wp:posOffset>9900285</wp:posOffset>
              </wp:positionV>
              <wp:extent cx="179070" cy="152400"/>
              <wp:effectExtent l="0" t="0" r="1143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wps:spPr>
                    <wps:txbx>
                      <w:txbxContent>
                        <w:p w:rsidR="00806ADA" w:rsidRDefault="008520DB">
                          <w:pPr>
                            <w:spacing w:line="223" w:lineRule="exact"/>
                            <w:ind w:left="40"/>
                            <w:rPr>
                              <w:sz w:val="20"/>
                            </w:rPr>
                          </w:pPr>
                          <w:r>
                            <w:fldChar w:fldCharType="begin"/>
                          </w:r>
                          <w:r w:rsidR="00806ADA">
                            <w:rPr>
                              <w:sz w:val="20"/>
                            </w:rPr>
                            <w:instrText xml:space="preserve"> PAGE </w:instrText>
                          </w:r>
                          <w:r>
                            <w:fldChar w:fldCharType="separate"/>
                          </w:r>
                          <w:r w:rsidR="003973B7">
                            <w:rPr>
                              <w:noProof/>
                              <w:sz w:val="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52F3B" id="_x0000_t202" coordsize="21600,21600" o:spt="202" path="m,l,21600r21600,l21600,xe">
              <v:stroke joinstyle="miter"/>
              <v:path gradientshapeok="t" o:connecttype="rect"/>
            </v:shapetype>
            <v:shape id="Text Box 2" o:spid="_x0000_s1029" type="#_x0000_t202" style="position:absolute;margin-left:512.4pt;margin-top:779.55pt;width:14.1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" filled="f" stroked="f">
              <v:textbox inset="0,0,0,0">
                <w:txbxContent>
                  <w:p w:rsidR="00806ADA" w:rsidRDefault="008520DB">
                    <w:pPr>
                      <w:spacing w:line="223" w:lineRule="exact"/>
                      <w:ind w:left="40"/>
                      <w:rPr>
                        <w:sz w:val="20"/>
                      </w:rPr>
                    </w:pPr>
                    <w:r>
                      <w:fldChar w:fldCharType="begin"/>
                    </w:r>
                    <w:r w:rsidR="00806ADA">
                      <w:rPr>
                        <w:sz w:val="20"/>
                      </w:rPr>
                      <w:instrText xml:space="preserve"> PAGE </w:instrText>
                    </w:r>
                    <w:r>
                      <w:fldChar w:fldCharType="separate"/>
                    </w:r>
                    <w:r w:rsidR="003973B7">
                      <w:rPr>
                        <w:noProof/>
                        <w:sz w:val="20"/>
                      </w:rPr>
                      <w:t>19</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14:anchorId="16866F52">
              <wp:simplePos x="0" y="0"/>
              <wp:positionH relativeFrom="page">
                <wp:posOffset>886460</wp:posOffset>
              </wp:positionH>
              <wp:positionV relativeFrom="page">
                <wp:posOffset>10078720</wp:posOffset>
              </wp:positionV>
              <wp:extent cx="539115" cy="152400"/>
              <wp:effectExtent l="0" t="0" r="133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52400"/>
                      </a:xfrm>
                      <a:prstGeom prst="rect">
                        <a:avLst/>
                      </a:prstGeom>
                      <a:noFill/>
                      <a:ln>
                        <a:noFill/>
                      </a:ln>
                    </wps:spPr>
                    <wps:txbx>
                      <w:txbxContent>
                        <w:p w:rsidR="00806ADA" w:rsidRDefault="00806ADA">
                          <w:pPr>
                            <w:spacing w:line="223" w:lineRule="exact"/>
                            <w:ind w:left="20"/>
                            <w:rPr>
                              <w:sz w:val="20"/>
                            </w:rPr>
                          </w:pPr>
                          <w:r>
                            <w:rPr>
                              <w:sz w:val="20"/>
                            </w:rPr>
                            <w:t>20170925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66F52" id="Text Box 7" o:spid="_x0000_s1030" type="#_x0000_t202" style="position:absolute;margin-left:69.8pt;margin-top:793.6pt;width:42.45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" filled="f" stroked="f">
              <v:textbox inset="0,0,0,0">
                <w:txbxContent>
                  <w:p w:rsidR="00806ADA" w:rsidRDefault="00806ADA">
                    <w:pPr>
                      <w:spacing w:line="223" w:lineRule="exact"/>
                      <w:ind w:left="20"/>
                      <w:rPr>
                        <w:sz w:val="20"/>
                      </w:rPr>
                    </w:pPr>
                    <w:r>
                      <w:rPr>
                        <w:sz w:val="20"/>
                      </w:rPr>
                      <w:t>20170925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ADA" w:rsidRPr="000F2AF7" w:rsidRDefault="00806ADA" w:rsidP="000F2AF7">
    <w:pPr>
      <w:pStyle w:val="Footer"/>
      <w:ind w:left="-1440"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C7D" w:rsidRDefault="00CD1C7D" w:rsidP="000F2AF7">
      <w:r>
        <w:separator/>
      </w:r>
    </w:p>
  </w:footnote>
  <w:footnote w:type="continuationSeparator" w:id="0">
    <w:p w:rsidR="00CD1C7D" w:rsidRDefault="00CD1C7D" w:rsidP="000F2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3B7" w:rsidRDefault="003973B7">
    <w:pPr>
      <w:pStyle w:val="Header"/>
    </w:pPr>
    <w:r w:rsidRPr="00A6418B">
      <w:rPr>
        <w:rFonts w:ascii="Sylfaen" w:hAnsi="Sylfaen"/>
        <w:noProof/>
        <w:sz w:val="22"/>
        <w:szCs w:val="22"/>
      </w:rPr>
      <w:drawing>
        <wp:inline distT="0" distB="0" distL="0" distR="0">
          <wp:extent cx="2984845" cy="984250"/>
          <wp:effectExtent l="0" t="0" r="6350" b="635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4845" cy="984250"/>
                  </a:xfrm>
                  <a:prstGeom prst="rect">
                    <a:avLst/>
                  </a:prstGeom>
                </pic:spPr>
              </pic:pic>
            </a:graphicData>
          </a:graphic>
        </wp:inline>
      </w:drawing>
    </w:r>
  </w:p>
  <w:p w:rsidR="003973B7" w:rsidRDefault="00397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ADA" w:rsidRDefault="00806ADA" w:rsidP="000F2AF7">
    <w:pPr>
      <w:pStyle w:val="Header"/>
      <w:ind w:left="-1440" w:right="-1440"/>
    </w:pPr>
    <w:r>
      <w:rPr>
        <w:noProof/>
      </w:rPr>
      <w:drawing>
        <wp:inline distT="0" distB="0" distL="0" distR="0">
          <wp:extent cx="7641724" cy="2274177"/>
          <wp:effectExtent l="0" t="0" r="381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eps"/>
                  <pic:cNvPicPr/>
                </pic:nvPicPr>
                <pic:blipFill>
                  <a:blip r:embed="rId1">
                    <a:extLst>
                      <a:ext uri="{28A0092B-C50C-407E-A947-70E740481C1C}">
                        <a14:useLocalDpi xmlns:a14="http://schemas.microsoft.com/office/drawing/2010/main" val="0"/>
                      </a:ext>
                    </a:extLst>
                  </a:blip>
                  <a:stretch>
                    <a:fillRect/>
                  </a:stretch>
                </pic:blipFill>
                <pic:spPr>
                  <a:xfrm>
                    <a:off x="0" y="0"/>
                    <a:ext cx="7641724" cy="22741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4B0"/>
    <w:multiLevelType w:val="hybridMultilevel"/>
    <w:tmpl w:val="079068D0"/>
    <w:lvl w:ilvl="0" w:tplc="5CEC529C">
      <w:numFmt w:val="bullet"/>
      <w:lvlText w:val=""/>
      <w:lvlJc w:val="left"/>
      <w:pPr>
        <w:ind w:left="1308" w:hanging="360"/>
      </w:pPr>
      <w:rPr>
        <w:rFonts w:ascii="Symbol" w:eastAsia="Symbol" w:hAnsi="Symbol" w:cs="Symbol" w:hint="default"/>
        <w:w w:val="100"/>
        <w:sz w:val="24"/>
        <w:szCs w:val="24"/>
        <w:lang w:val="en-US" w:eastAsia="en-US" w:bidi="en-US"/>
      </w:rPr>
    </w:lvl>
    <w:lvl w:ilvl="1" w:tplc="9FF6119E">
      <w:numFmt w:val="bullet"/>
      <w:lvlText w:val="•"/>
      <w:lvlJc w:val="left"/>
      <w:pPr>
        <w:ind w:left="2148" w:hanging="360"/>
      </w:pPr>
      <w:rPr>
        <w:rFonts w:hint="default"/>
        <w:lang w:val="en-US" w:eastAsia="en-US" w:bidi="en-US"/>
      </w:rPr>
    </w:lvl>
    <w:lvl w:ilvl="2" w:tplc="3B3E0D9A">
      <w:numFmt w:val="bullet"/>
      <w:lvlText w:val="•"/>
      <w:lvlJc w:val="left"/>
      <w:pPr>
        <w:ind w:left="2997" w:hanging="360"/>
      </w:pPr>
      <w:rPr>
        <w:rFonts w:hint="default"/>
        <w:lang w:val="en-US" w:eastAsia="en-US" w:bidi="en-US"/>
      </w:rPr>
    </w:lvl>
    <w:lvl w:ilvl="3" w:tplc="4790B634">
      <w:numFmt w:val="bullet"/>
      <w:lvlText w:val="•"/>
      <w:lvlJc w:val="left"/>
      <w:pPr>
        <w:ind w:left="3845" w:hanging="360"/>
      </w:pPr>
      <w:rPr>
        <w:rFonts w:hint="default"/>
        <w:lang w:val="en-US" w:eastAsia="en-US" w:bidi="en-US"/>
      </w:rPr>
    </w:lvl>
    <w:lvl w:ilvl="4" w:tplc="93B2822A">
      <w:numFmt w:val="bullet"/>
      <w:lvlText w:val="•"/>
      <w:lvlJc w:val="left"/>
      <w:pPr>
        <w:ind w:left="4694" w:hanging="360"/>
      </w:pPr>
      <w:rPr>
        <w:rFonts w:hint="default"/>
        <w:lang w:val="en-US" w:eastAsia="en-US" w:bidi="en-US"/>
      </w:rPr>
    </w:lvl>
    <w:lvl w:ilvl="5" w:tplc="F8CEB4C0">
      <w:numFmt w:val="bullet"/>
      <w:lvlText w:val="•"/>
      <w:lvlJc w:val="left"/>
      <w:pPr>
        <w:ind w:left="5543" w:hanging="360"/>
      </w:pPr>
      <w:rPr>
        <w:rFonts w:hint="default"/>
        <w:lang w:val="en-US" w:eastAsia="en-US" w:bidi="en-US"/>
      </w:rPr>
    </w:lvl>
    <w:lvl w:ilvl="6" w:tplc="97D081D4">
      <w:numFmt w:val="bullet"/>
      <w:lvlText w:val="•"/>
      <w:lvlJc w:val="left"/>
      <w:pPr>
        <w:ind w:left="6391" w:hanging="360"/>
      </w:pPr>
      <w:rPr>
        <w:rFonts w:hint="default"/>
        <w:lang w:val="en-US" w:eastAsia="en-US" w:bidi="en-US"/>
      </w:rPr>
    </w:lvl>
    <w:lvl w:ilvl="7" w:tplc="4B6030DA">
      <w:numFmt w:val="bullet"/>
      <w:lvlText w:val="•"/>
      <w:lvlJc w:val="left"/>
      <w:pPr>
        <w:ind w:left="7240" w:hanging="360"/>
      </w:pPr>
      <w:rPr>
        <w:rFonts w:hint="default"/>
        <w:lang w:val="en-US" w:eastAsia="en-US" w:bidi="en-US"/>
      </w:rPr>
    </w:lvl>
    <w:lvl w:ilvl="8" w:tplc="78026344">
      <w:numFmt w:val="bullet"/>
      <w:lvlText w:val="•"/>
      <w:lvlJc w:val="left"/>
      <w:pPr>
        <w:ind w:left="8089" w:hanging="360"/>
      </w:pPr>
      <w:rPr>
        <w:rFonts w:hint="default"/>
        <w:lang w:val="en-US" w:eastAsia="en-US" w:bidi="en-US"/>
      </w:rPr>
    </w:lvl>
  </w:abstractNum>
  <w:abstractNum w:abstractNumId="1" w15:restartNumberingAfterBreak="0">
    <w:nsid w:val="033704B4"/>
    <w:multiLevelType w:val="hybridMultilevel"/>
    <w:tmpl w:val="32821F8A"/>
    <w:lvl w:ilvl="0" w:tplc="7C5675D0">
      <w:start w:val="1"/>
      <w:numFmt w:val="decimal"/>
      <w:lvlText w:val="(%1)"/>
      <w:lvlJc w:val="left"/>
      <w:pPr>
        <w:ind w:left="1234" w:hanging="428"/>
        <w:jc w:val="right"/>
      </w:pPr>
      <w:rPr>
        <w:rFonts w:ascii="Calibri" w:eastAsia="Calibri" w:hAnsi="Calibri" w:cs="Calibri" w:hint="default"/>
        <w:spacing w:val="-3"/>
        <w:w w:val="100"/>
        <w:sz w:val="24"/>
        <w:szCs w:val="24"/>
        <w:lang w:val="en-US" w:eastAsia="en-US" w:bidi="en-US"/>
      </w:rPr>
    </w:lvl>
    <w:lvl w:ilvl="1" w:tplc="2D52FECE">
      <w:numFmt w:val="bullet"/>
      <w:lvlText w:val=""/>
      <w:lvlJc w:val="left"/>
      <w:pPr>
        <w:ind w:left="1658" w:hanging="428"/>
      </w:pPr>
      <w:rPr>
        <w:rFonts w:ascii="Symbol" w:eastAsia="Symbol" w:hAnsi="Symbol" w:cs="Symbol" w:hint="default"/>
        <w:w w:val="100"/>
        <w:sz w:val="24"/>
        <w:szCs w:val="24"/>
        <w:lang w:val="en-US" w:eastAsia="en-US" w:bidi="en-US"/>
      </w:rPr>
    </w:lvl>
    <w:lvl w:ilvl="2" w:tplc="BCA481D2">
      <w:numFmt w:val="bullet"/>
      <w:lvlText w:val="•"/>
      <w:lvlJc w:val="left"/>
      <w:pPr>
        <w:ind w:left="2562" w:hanging="428"/>
      </w:pPr>
      <w:rPr>
        <w:rFonts w:hint="default"/>
        <w:lang w:val="en-US" w:eastAsia="en-US" w:bidi="en-US"/>
      </w:rPr>
    </w:lvl>
    <w:lvl w:ilvl="3" w:tplc="C584E1C2">
      <w:numFmt w:val="bullet"/>
      <w:lvlText w:val="•"/>
      <w:lvlJc w:val="left"/>
      <w:pPr>
        <w:ind w:left="3465" w:hanging="428"/>
      </w:pPr>
      <w:rPr>
        <w:rFonts w:hint="default"/>
        <w:lang w:val="en-US" w:eastAsia="en-US" w:bidi="en-US"/>
      </w:rPr>
    </w:lvl>
    <w:lvl w:ilvl="4" w:tplc="5028A842">
      <w:numFmt w:val="bullet"/>
      <w:lvlText w:val="•"/>
      <w:lvlJc w:val="left"/>
      <w:pPr>
        <w:ind w:left="4368" w:hanging="428"/>
      </w:pPr>
      <w:rPr>
        <w:rFonts w:hint="default"/>
        <w:lang w:val="en-US" w:eastAsia="en-US" w:bidi="en-US"/>
      </w:rPr>
    </w:lvl>
    <w:lvl w:ilvl="5" w:tplc="8D20790E">
      <w:numFmt w:val="bullet"/>
      <w:lvlText w:val="•"/>
      <w:lvlJc w:val="left"/>
      <w:pPr>
        <w:ind w:left="5271" w:hanging="428"/>
      </w:pPr>
      <w:rPr>
        <w:rFonts w:hint="default"/>
        <w:lang w:val="en-US" w:eastAsia="en-US" w:bidi="en-US"/>
      </w:rPr>
    </w:lvl>
    <w:lvl w:ilvl="6" w:tplc="7D906006">
      <w:numFmt w:val="bullet"/>
      <w:lvlText w:val="•"/>
      <w:lvlJc w:val="left"/>
      <w:pPr>
        <w:ind w:left="6174" w:hanging="428"/>
      </w:pPr>
      <w:rPr>
        <w:rFonts w:hint="default"/>
        <w:lang w:val="en-US" w:eastAsia="en-US" w:bidi="en-US"/>
      </w:rPr>
    </w:lvl>
    <w:lvl w:ilvl="7" w:tplc="37B6B7DC">
      <w:numFmt w:val="bullet"/>
      <w:lvlText w:val="•"/>
      <w:lvlJc w:val="left"/>
      <w:pPr>
        <w:ind w:left="7077" w:hanging="428"/>
      </w:pPr>
      <w:rPr>
        <w:rFonts w:hint="default"/>
        <w:lang w:val="en-US" w:eastAsia="en-US" w:bidi="en-US"/>
      </w:rPr>
    </w:lvl>
    <w:lvl w:ilvl="8" w:tplc="0046DB06">
      <w:numFmt w:val="bullet"/>
      <w:lvlText w:val="•"/>
      <w:lvlJc w:val="left"/>
      <w:pPr>
        <w:ind w:left="7980" w:hanging="428"/>
      </w:pPr>
      <w:rPr>
        <w:rFonts w:hint="default"/>
        <w:lang w:val="en-US" w:eastAsia="en-US" w:bidi="en-US"/>
      </w:rPr>
    </w:lvl>
  </w:abstractNum>
  <w:abstractNum w:abstractNumId="2" w15:restartNumberingAfterBreak="0">
    <w:nsid w:val="098862E7"/>
    <w:multiLevelType w:val="hybridMultilevel"/>
    <w:tmpl w:val="0B4A979E"/>
    <w:lvl w:ilvl="0" w:tplc="2416B052">
      <w:start w:val="5"/>
      <w:numFmt w:val="lowerLetter"/>
      <w:lvlText w:val="%1"/>
      <w:lvlJc w:val="left"/>
      <w:pPr>
        <w:ind w:left="578" w:hanging="338"/>
      </w:pPr>
      <w:rPr>
        <w:rFonts w:hint="default"/>
        <w:lang w:val="en-US" w:eastAsia="en-US" w:bidi="en-US"/>
      </w:rPr>
    </w:lvl>
    <w:lvl w:ilvl="1" w:tplc="DBBAFC8E">
      <w:numFmt w:val="bullet"/>
      <w:lvlText w:val=""/>
      <w:lvlJc w:val="left"/>
      <w:pPr>
        <w:ind w:left="1658" w:hanging="428"/>
      </w:pPr>
      <w:rPr>
        <w:rFonts w:ascii="Symbol" w:eastAsia="Symbol" w:hAnsi="Symbol" w:cs="Symbol" w:hint="default"/>
        <w:w w:val="100"/>
        <w:sz w:val="24"/>
        <w:szCs w:val="24"/>
        <w:lang w:val="en-US" w:eastAsia="en-US" w:bidi="en-US"/>
      </w:rPr>
    </w:lvl>
    <w:lvl w:ilvl="2" w:tplc="A1001BA4">
      <w:numFmt w:val="bullet"/>
      <w:lvlText w:val="•"/>
      <w:lvlJc w:val="left"/>
      <w:pPr>
        <w:ind w:left="2562" w:hanging="428"/>
      </w:pPr>
      <w:rPr>
        <w:rFonts w:hint="default"/>
        <w:lang w:val="en-US" w:eastAsia="en-US" w:bidi="en-US"/>
      </w:rPr>
    </w:lvl>
    <w:lvl w:ilvl="3" w:tplc="A6CEC2F6">
      <w:numFmt w:val="bullet"/>
      <w:lvlText w:val="•"/>
      <w:lvlJc w:val="left"/>
      <w:pPr>
        <w:ind w:left="3465" w:hanging="428"/>
      </w:pPr>
      <w:rPr>
        <w:rFonts w:hint="default"/>
        <w:lang w:val="en-US" w:eastAsia="en-US" w:bidi="en-US"/>
      </w:rPr>
    </w:lvl>
    <w:lvl w:ilvl="4" w:tplc="D8827376">
      <w:numFmt w:val="bullet"/>
      <w:lvlText w:val="•"/>
      <w:lvlJc w:val="left"/>
      <w:pPr>
        <w:ind w:left="4368" w:hanging="428"/>
      </w:pPr>
      <w:rPr>
        <w:rFonts w:hint="default"/>
        <w:lang w:val="en-US" w:eastAsia="en-US" w:bidi="en-US"/>
      </w:rPr>
    </w:lvl>
    <w:lvl w:ilvl="5" w:tplc="DCB0F8C2">
      <w:numFmt w:val="bullet"/>
      <w:lvlText w:val="•"/>
      <w:lvlJc w:val="left"/>
      <w:pPr>
        <w:ind w:left="5271" w:hanging="428"/>
      </w:pPr>
      <w:rPr>
        <w:rFonts w:hint="default"/>
        <w:lang w:val="en-US" w:eastAsia="en-US" w:bidi="en-US"/>
      </w:rPr>
    </w:lvl>
    <w:lvl w:ilvl="6" w:tplc="B7ACEED2">
      <w:numFmt w:val="bullet"/>
      <w:lvlText w:val="•"/>
      <w:lvlJc w:val="left"/>
      <w:pPr>
        <w:ind w:left="6174" w:hanging="428"/>
      </w:pPr>
      <w:rPr>
        <w:rFonts w:hint="default"/>
        <w:lang w:val="en-US" w:eastAsia="en-US" w:bidi="en-US"/>
      </w:rPr>
    </w:lvl>
    <w:lvl w:ilvl="7" w:tplc="9A263F6C">
      <w:numFmt w:val="bullet"/>
      <w:lvlText w:val="•"/>
      <w:lvlJc w:val="left"/>
      <w:pPr>
        <w:ind w:left="7077" w:hanging="428"/>
      </w:pPr>
      <w:rPr>
        <w:rFonts w:hint="default"/>
        <w:lang w:val="en-US" w:eastAsia="en-US" w:bidi="en-US"/>
      </w:rPr>
    </w:lvl>
    <w:lvl w:ilvl="8" w:tplc="70CA8160">
      <w:numFmt w:val="bullet"/>
      <w:lvlText w:val="•"/>
      <w:lvlJc w:val="left"/>
      <w:pPr>
        <w:ind w:left="7980" w:hanging="428"/>
      </w:pPr>
      <w:rPr>
        <w:rFonts w:hint="default"/>
        <w:lang w:val="en-US" w:eastAsia="en-US" w:bidi="en-US"/>
      </w:rPr>
    </w:lvl>
  </w:abstractNum>
  <w:abstractNum w:abstractNumId="3" w15:restartNumberingAfterBreak="0">
    <w:nsid w:val="0CEC5C2F"/>
    <w:multiLevelType w:val="hybridMultilevel"/>
    <w:tmpl w:val="5D7A8DA4"/>
    <w:lvl w:ilvl="0" w:tplc="04090001">
      <w:start w:val="1"/>
      <w:numFmt w:val="bullet"/>
      <w:lvlText w:val=""/>
      <w:lvlJc w:val="left"/>
      <w:pPr>
        <w:ind w:left="2378" w:hanging="360"/>
      </w:pPr>
      <w:rPr>
        <w:rFonts w:ascii="Symbol" w:hAnsi="Symbol" w:hint="default"/>
      </w:rPr>
    </w:lvl>
    <w:lvl w:ilvl="1" w:tplc="04090003" w:tentative="1">
      <w:start w:val="1"/>
      <w:numFmt w:val="bullet"/>
      <w:lvlText w:val="o"/>
      <w:lvlJc w:val="left"/>
      <w:pPr>
        <w:ind w:left="3098" w:hanging="360"/>
      </w:pPr>
      <w:rPr>
        <w:rFonts w:ascii="Courier New" w:hAnsi="Courier New" w:cs="Courier New" w:hint="default"/>
      </w:rPr>
    </w:lvl>
    <w:lvl w:ilvl="2" w:tplc="04090005" w:tentative="1">
      <w:start w:val="1"/>
      <w:numFmt w:val="bullet"/>
      <w:lvlText w:val=""/>
      <w:lvlJc w:val="left"/>
      <w:pPr>
        <w:ind w:left="3818" w:hanging="360"/>
      </w:pPr>
      <w:rPr>
        <w:rFonts w:ascii="Wingdings" w:hAnsi="Wingdings" w:hint="default"/>
      </w:rPr>
    </w:lvl>
    <w:lvl w:ilvl="3" w:tplc="04090001" w:tentative="1">
      <w:start w:val="1"/>
      <w:numFmt w:val="bullet"/>
      <w:lvlText w:val=""/>
      <w:lvlJc w:val="left"/>
      <w:pPr>
        <w:ind w:left="4538" w:hanging="360"/>
      </w:pPr>
      <w:rPr>
        <w:rFonts w:ascii="Symbol" w:hAnsi="Symbol" w:hint="default"/>
      </w:rPr>
    </w:lvl>
    <w:lvl w:ilvl="4" w:tplc="04090003" w:tentative="1">
      <w:start w:val="1"/>
      <w:numFmt w:val="bullet"/>
      <w:lvlText w:val="o"/>
      <w:lvlJc w:val="left"/>
      <w:pPr>
        <w:ind w:left="5258" w:hanging="360"/>
      </w:pPr>
      <w:rPr>
        <w:rFonts w:ascii="Courier New" w:hAnsi="Courier New" w:cs="Courier New" w:hint="default"/>
      </w:rPr>
    </w:lvl>
    <w:lvl w:ilvl="5" w:tplc="04090005" w:tentative="1">
      <w:start w:val="1"/>
      <w:numFmt w:val="bullet"/>
      <w:lvlText w:val=""/>
      <w:lvlJc w:val="left"/>
      <w:pPr>
        <w:ind w:left="5978" w:hanging="360"/>
      </w:pPr>
      <w:rPr>
        <w:rFonts w:ascii="Wingdings" w:hAnsi="Wingdings" w:hint="default"/>
      </w:rPr>
    </w:lvl>
    <w:lvl w:ilvl="6" w:tplc="04090001" w:tentative="1">
      <w:start w:val="1"/>
      <w:numFmt w:val="bullet"/>
      <w:lvlText w:val=""/>
      <w:lvlJc w:val="left"/>
      <w:pPr>
        <w:ind w:left="6698" w:hanging="360"/>
      </w:pPr>
      <w:rPr>
        <w:rFonts w:ascii="Symbol" w:hAnsi="Symbol" w:hint="default"/>
      </w:rPr>
    </w:lvl>
    <w:lvl w:ilvl="7" w:tplc="04090003" w:tentative="1">
      <w:start w:val="1"/>
      <w:numFmt w:val="bullet"/>
      <w:lvlText w:val="o"/>
      <w:lvlJc w:val="left"/>
      <w:pPr>
        <w:ind w:left="7418" w:hanging="360"/>
      </w:pPr>
      <w:rPr>
        <w:rFonts w:ascii="Courier New" w:hAnsi="Courier New" w:cs="Courier New" w:hint="default"/>
      </w:rPr>
    </w:lvl>
    <w:lvl w:ilvl="8" w:tplc="04090005" w:tentative="1">
      <w:start w:val="1"/>
      <w:numFmt w:val="bullet"/>
      <w:lvlText w:val=""/>
      <w:lvlJc w:val="left"/>
      <w:pPr>
        <w:ind w:left="8138" w:hanging="360"/>
      </w:pPr>
      <w:rPr>
        <w:rFonts w:ascii="Wingdings" w:hAnsi="Wingdings" w:hint="default"/>
      </w:rPr>
    </w:lvl>
  </w:abstractNum>
  <w:abstractNum w:abstractNumId="4" w15:restartNumberingAfterBreak="0">
    <w:nsid w:val="0F26676B"/>
    <w:multiLevelType w:val="hybridMultilevel"/>
    <w:tmpl w:val="7FF6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74A7D"/>
    <w:multiLevelType w:val="hybridMultilevel"/>
    <w:tmpl w:val="E35274A8"/>
    <w:lvl w:ilvl="0" w:tplc="F33CF64E">
      <w:numFmt w:val="bullet"/>
      <w:lvlText w:val=""/>
      <w:lvlJc w:val="left"/>
      <w:pPr>
        <w:ind w:left="960" w:hanging="425"/>
      </w:pPr>
      <w:rPr>
        <w:rFonts w:ascii="Symbol" w:eastAsia="Symbol" w:hAnsi="Symbol" w:cs="Symbol" w:hint="default"/>
        <w:w w:val="100"/>
        <w:sz w:val="24"/>
        <w:szCs w:val="24"/>
        <w:lang w:val="en-US" w:eastAsia="en-US" w:bidi="en-US"/>
      </w:rPr>
    </w:lvl>
    <w:lvl w:ilvl="1" w:tplc="A386E3C4">
      <w:numFmt w:val="bullet"/>
      <w:lvlText w:val=""/>
      <w:lvlJc w:val="left"/>
      <w:pPr>
        <w:ind w:left="1308" w:hanging="360"/>
      </w:pPr>
      <w:rPr>
        <w:rFonts w:ascii="Symbol" w:eastAsia="Symbol" w:hAnsi="Symbol" w:cs="Symbol" w:hint="default"/>
        <w:w w:val="100"/>
        <w:sz w:val="24"/>
        <w:szCs w:val="24"/>
        <w:lang w:val="en-US" w:eastAsia="en-US" w:bidi="en-US"/>
      </w:rPr>
    </w:lvl>
    <w:lvl w:ilvl="2" w:tplc="97EA71D0">
      <w:numFmt w:val="bullet"/>
      <w:lvlText w:val="•"/>
      <w:lvlJc w:val="left"/>
      <w:pPr>
        <w:ind w:left="2242" w:hanging="360"/>
      </w:pPr>
      <w:rPr>
        <w:rFonts w:hint="default"/>
        <w:lang w:val="en-US" w:eastAsia="en-US" w:bidi="en-US"/>
      </w:rPr>
    </w:lvl>
    <w:lvl w:ilvl="3" w:tplc="B46877F8">
      <w:numFmt w:val="bullet"/>
      <w:lvlText w:val="•"/>
      <w:lvlJc w:val="left"/>
      <w:pPr>
        <w:ind w:left="3185" w:hanging="360"/>
      </w:pPr>
      <w:rPr>
        <w:rFonts w:hint="default"/>
        <w:lang w:val="en-US" w:eastAsia="en-US" w:bidi="en-US"/>
      </w:rPr>
    </w:lvl>
    <w:lvl w:ilvl="4" w:tplc="F3E06390">
      <w:numFmt w:val="bullet"/>
      <w:lvlText w:val="•"/>
      <w:lvlJc w:val="left"/>
      <w:pPr>
        <w:ind w:left="4128" w:hanging="360"/>
      </w:pPr>
      <w:rPr>
        <w:rFonts w:hint="default"/>
        <w:lang w:val="en-US" w:eastAsia="en-US" w:bidi="en-US"/>
      </w:rPr>
    </w:lvl>
    <w:lvl w:ilvl="5" w:tplc="FEDA93EC">
      <w:numFmt w:val="bullet"/>
      <w:lvlText w:val="•"/>
      <w:lvlJc w:val="left"/>
      <w:pPr>
        <w:ind w:left="5071" w:hanging="360"/>
      </w:pPr>
      <w:rPr>
        <w:rFonts w:hint="default"/>
        <w:lang w:val="en-US" w:eastAsia="en-US" w:bidi="en-US"/>
      </w:rPr>
    </w:lvl>
    <w:lvl w:ilvl="6" w:tplc="69765786">
      <w:numFmt w:val="bullet"/>
      <w:lvlText w:val="•"/>
      <w:lvlJc w:val="left"/>
      <w:pPr>
        <w:ind w:left="6014" w:hanging="360"/>
      </w:pPr>
      <w:rPr>
        <w:rFonts w:hint="default"/>
        <w:lang w:val="en-US" w:eastAsia="en-US" w:bidi="en-US"/>
      </w:rPr>
    </w:lvl>
    <w:lvl w:ilvl="7" w:tplc="2132F9D0">
      <w:numFmt w:val="bullet"/>
      <w:lvlText w:val="•"/>
      <w:lvlJc w:val="left"/>
      <w:pPr>
        <w:ind w:left="6957" w:hanging="360"/>
      </w:pPr>
      <w:rPr>
        <w:rFonts w:hint="default"/>
        <w:lang w:val="en-US" w:eastAsia="en-US" w:bidi="en-US"/>
      </w:rPr>
    </w:lvl>
    <w:lvl w:ilvl="8" w:tplc="4C886C92">
      <w:numFmt w:val="bullet"/>
      <w:lvlText w:val="•"/>
      <w:lvlJc w:val="left"/>
      <w:pPr>
        <w:ind w:left="7900" w:hanging="360"/>
      </w:pPr>
      <w:rPr>
        <w:rFonts w:hint="default"/>
        <w:lang w:val="en-US" w:eastAsia="en-US" w:bidi="en-US"/>
      </w:rPr>
    </w:lvl>
  </w:abstractNum>
  <w:abstractNum w:abstractNumId="6" w15:restartNumberingAfterBreak="0">
    <w:nsid w:val="10AE27E5"/>
    <w:multiLevelType w:val="hybridMultilevel"/>
    <w:tmpl w:val="F7F03F82"/>
    <w:lvl w:ilvl="0" w:tplc="231EA5E0">
      <w:start w:val="336"/>
      <w:numFmt w:val="bullet"/>
      <w:lvlText w:val="-"/>
      <w:lvlJc w:val="left"/>
      <w:pPr>
        <w:ind w:left="720" w:hanging="360"/>
      </w:pPr>
      <w:rPr>
        <w:rFonts w:ascii="CIDFont+F1" w:eastAsia="Times New Roman" w:hAnsi="CIDFont+F1" w:cs="CIDFont+F1"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1260E35"/>
    <w:multiLevelType w:val="hybridMultilevel"/>
    <w:tmpl w:val="29003194"/>
    <w:lvl w:ilvl="0" w:tplc="3C249D8A">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AC03E4"/>
    <w:multiLevelType w:val="multilevel"/>
    <w:tmpl w:val="D106736C"/>
    <w:lvl w:ilvl="0">
      <w:start w:val="7"/>
      <w:numFmt w:val="decimal"/>
      <w:lvlText w:val="%1"/>
      <w:lvlJc w:val="left"/>
      <w:pPr>
        <w:ind w:left="360" w:hanging="360"/>
      </w:pPr>
      <w:rPr>
        <w:rFonts w:hint="default"/>
        <w:color w:val="B82D16"/>
      </w:rPr>
    </w:lvl>
    <w:lvl w:ilvl="1">
      <w:start w:val="1"/>
      <w:numFmt w:val="decimal"/>
      <w:lvlText w:val="%1.%2"/>
      <w:lvlJc w:val="left"/>
      <w:pPr>
        <w:ind w:left="1680" w:hanging="360"/>
      </w:pPr>
      <w:rPr>
        <w:rFonts w:hint="default"/>
        <w:color w:val="B82D16"/>
      </w:rPr>
    </w:lvl>
    <w:lvl w:ilvl="2">
      <w:start w:val="1"/>
      <w:numFmt w:val="decimal"/>
      <w:lvlText w:val="%1.%2.%3"/>
      <w:lvlJc w:val="left"/>
      <w:pPr>
        <w:ind w:left="3360" w:hanging="720"/>
      </w:pPr>
      <w:rPr>
        <w:rFonts w:hint="default"/>
        <w:color w:val="B82D16"/>
      </w:rPr>
    </w:lvl>
    <w:lvl w:ilvl="3">
      <w:start w:val="1"/>
      <w:numFmt w:val="decimal"/>
      <w:lvlText w:val="%1.%2.%3.%4"/>
      <w:lvlJc w:val="left"/>
      <w:pPr>
        <w:ind w:left="4680" w:hanging="720"/>
      </w:pPr>
      <w:rPr>
        <w:rFonts w:hint="default"/>
        <w:color w:val="B82D16"/>
      </w:rPr>
    </w:lvl>
    <w:lvl w:ilvl="4">
      <w:start w:val="1"/>
      <w:numFmt w:val="decimal"/>
      <w:lvlText w:val="%1.%2.%3.%4.%5"/>
      <w:lvlJc w:val="left"/>
      <w:pPr>
        <w:ind w:left="6360" w:hanging="1080"/>
      </w:pPr>
      <w:rPr>
        <w:rFonts w:hint="default"/>
        <w:color w:val="B82D16"/>
      </w:rPr>
    </w:lvl>
    <w:lvl w:ilvl="5">
      <w:start w:val="1"/>
      <w:numFmt w:val="decimal"/>
      <w:lvlText w:val="%1.%2.%3.%4.%5.%6"/>
      <w:lvlJc w:val="left"/>
      <w:pPr>
        <w:ind w:left="7680" w:hanging="1080"/>
      </w:pPr>
      <w:rPr>
        <w:rFonts w:hint="default"/>
        <w:color w:val="B82D16"/>
      </w:rPr>
    </w:lvl>
    <w:lvl w:ilvl="6">
      <w:start w:val="1"/>
      <w:numFmt w:val="decimal"/>
      <w:lvlText w:val="%1.%2.%3.%4.%5.%6.%7"/>
      <w:lvlJc w:val="left"/>
      <w:pPr>
        <w:ind w:left="9360" w:hanging="1440"/>
      </w:pPr>
      <w:rPr>
        <w:rFonts w:hint="default"/>
        <w:color w:val="B82D16"/>
      </w:rPr>
    </w:lvl>
    <w:lvl w:ilvl="7">
      <w:start w:val="1"/>
      <w:numFmt w:val="decimal"/>
      <w:lvlText w:val="%1.%2.%3.%4.%5.%6.%7.%8"/>
      <w:lvlJc w:val="left"/>
      <w:pPr>
        <w:ind w:left="10680" w:hanging="1440"/>
      </w:pPr>
      <w:rPr>
        <w:rFonts w:hint="default"/>
        <w:color w:val="B82D16"/>
      </w:rPr>
    </w:lvl>
    <w:lvl w:ilvl="8">
      <w:start w:val="1"/>
      <w:numFmt w:val="decimal"/>
      <w:lvlText w:val="%1.%2.%3.%4.%5.%6.%7.%8.%9"/>
      <w:lvlJc w:val="left"/>
      <w:pPr>
        <w:ind w:left="12360" w:hanging="1800"/>
      </w:pPr>
      <w:rPr>
        <w:rFonts w:hint="default"/>
        <w:color w:val="B82D16"/>
      </w:rPr>
    </w:lvl>
  </w:abstractNum>
  <w:abstractNum w:abstractNumId="9" w15:restartNumberingAfterBreak="0">
    <w:nsid w:val="1D1F5500"/>
    <w:multiLevelType w:val="hybridMultilevel"/>
    <w:tmpl w:val="378C69DE"/>
    <w:lvl w:ilvl="0" w:tplc="EDEE66CC">
      <w:start w:val="6"/>
      <w:numFmt w:val="bullet"/>
      <w:lvlText w:val="-"/>
      <w:lvlJc w:val="left"/>
      <w:pPr>
        <w:ind w:left="720" w:hanging="360"/>
      </w:pPr>
      <w:rPr>
        <w:rFonts w:ascii="CIDFont+F1" w:eastAsiaTheme="minorHAnsi" w:hAnsi="CIDFont+F1" w:cs="CIDFont+F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D2BD6"/>
    <w:multiLevelType w:val="hybridMultilevel"/>
    <w:tmpl w:val="96E20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C6557B"/>
    <w:multiLevelType w:val="hybridMultilevel"/>
    <w:tmpl w:val="1C2C32FE"/>
    <w:lvl w:ilvl="0" w:tplc="3AC2ABB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D81260"/>
    <w:multiLevelType w:val="hybridMultilevel"/>
    <w:tmpl w:val="F63CFBC4"/>
    <w:lvl w:ilvl="0" w:tplc="CC84940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BE6538"/>
    <w:multiLevelType w:val="hybridMultilevel"/>
    <w:tmpl w:val="089A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868E3"/>
    <w:multiLevelType w:val="hybridMultilevel"/>
    <w:tmpl w:val="6A1AEA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D1872"/>
    <w:multiLevelType w:val="hybridMultilevel"/>
    <w:tmpl w:val="9F366950"/>
    <w:lvl w:ilvl="0" w:tplc="8092FA40">
      <w:numFmt w:val="bullet"/>
      <w:lvlText w:val="-"/>
      <w:lvlJc w:val="left"/>
      <w:pPr>
        <w:ind w:left="499" w:hanging="130"/>
      </w:pPr>
      <w:rPr>
        <w:rFonts w:ascii="Calibri" w:eastAsia="Calibri" w:hAnsi="Calibri" w:cs="Calibri" w:hint="default"/>
        <w:w w:val="100"/>
        <w:sz w:val="24"/>
        <w:szCs w:val="24"/>
        <w:lang w:val="en-US" w:eastAsia="en-US" w:bidi="en-US"/>
      </w:rPr>
    </w:lvl>
    <w:lvl w:ilvl="1" w:tplc="EECA3C3A">
      <w:numFmt w:val="bullet"/>
      <w:lvlText w:val="•"/>
      <w:lvlJc w:val="left"/>
      <w:pPr>
        <w:ind w:left="1428" w:hanging="130"/>
      </w:pPr>
      <w:rPr>
        <w:rFonts w:hint="default"/>
        <w:lang w:val="en-US" w:eastAsia="en-US" w:bidi="en-US"/>
      </w:rPr>
    </w:lvl>
    <w:lvl w:ilvl="2" w:tplc="C7384A52">
      <w:numFmt w:val="bullet"/>
      <w:lvlText w:val="•"/>
      <w:lvlJc w:val="left"/>
      <w:pPr>
        <w:ind w:left="2357" w:hanging="130"/>
      </w:pPr>
      <w:rPr>
        <w:rFonts w:hint="default"/>
        <w:lang w:val="en-US" w:eastAsia="en-US" w:bidi="en-US"/>
      </w:rPr>
    </w:lvl>
    <w:lvl w:ilvl="3" w:tplc="96CA5918">
      <w:numFmt w:val="bullet"/>
      <w:lvlText w:val="•"/>
      <w:lvlJc w:val="left"/>
      <w:pPr>
        <w:ind w:left="3285" w:hanging="130"/>
      </w:pPr>
      <w:rPr>
        <w:rFonts w:hint="default"/>
        <w:lang w:val="en-US" w:eastAsia="en-US" w:bidi="en-US"/>
      </w:rPr>
    </w:lvl>
    <w:lvl w:ilvl="4" w:tplc="5D2E4128">
      <w:numFmt w:val="bullet"/>
      <w:lvlText w:val="•"/>
      <w:lvlJc w:val="left"/>
      <w:pPr>
        <w:ind w:left="4214" w:hanging="130"/>
      </w:pPr>
      <w:rPr>
        <w:rFonts w:hint="default"/>
        <w:lang w:val="en-US" w:eastAsia="en-US" w:bidi="en-US"/>
      </w:rPr>
    </w:lvl>
    <w:lvl w:ilvl="5" w:tplc="1EC27FF4">
      <w:numFmt w:val="bullet"/>
      <w:lvlText w:val="•"/>
      <w:lvlJc w:val="left"/>
      <w:pPr>
        <w:ind w:left="5143" w:hanging="130"/>
      </w:pPr>
      <w:rPr>
        <w:rFonts w:hint="default"/>
        <w:lang w:val="en-US" w:eastAsia="en-US" w:bidi="en-US"/>
      </w:rPr>
    </w:lvl>
    <w:lvl w:ilvl="6" w:tplc="4A225EA8">
      <w:numFmt w:val="bullet"/>
      <w:lvlText w:val="•"/>
      <w:lvlJc w:val="left"/>
      <w:pPr>
        <w:ind w:left="6071" w:hanging="130"/>
      </w:pPr>
      <w:rPr>
        <w:rFonts w:hint="default"/>
        <w:lang w:val="en-US" w:eastAsia="en-US" w:bidi="en-US"/>
      </w:rPr>
    </w:lvl>
    <w:lvl w:ilvl="7" w:tplc="AEF8EA9A">
      <w:numFmt w:val="bullet"/>
      <w:lvlText w:val="•"/>
      <w:lvlJc w:val="left"/>
      <w:pPr>
        <w:ind w:left="7000" w:hanging="130"/>
      </w:pPr>
      <w:rPr>
        <w:rFonts w:hint="default"/>
        <w:lang w:val="en-US" w:eastAsia="en-US" w:bidi="en-US"/>
      </w:rPr>
    </w:lvl>
    <w:lvl w:ilvl="8" w:tplc="CFE41018">
      <w:numFmt w:val="bullet"/>
      <w:lvlText w:val="•"/>
      <w:lvlJc w:val="left"/>
      <w:pPr>
        <w:ind w:left="7929" w:hanging="130"/>
      </w:pPr>
      <w:rPr>
        <w:rFonts w:hint="default"/>
        <w:lang w:val="en-US" w:eastAsia="en-US" w:bidi="en-US"/>
      </w:rPr>
    </w:lvl>
  </w:abstractNum>
  <w:abstractNum w:abstractNumId="16" w15:restartNumberingAfterBreak="0">
    <w:nsid w:val="45E223D2"/>
    <w:multiLevelType w:val="multilevel"/>
    <w:tmpl w:val="F9BC25D4"/>
    <w:lvl w:ilvl="0">
      <w:start w:val="1"/>
      <w:numFmt w:val="upperRoman"/>
      <w:lvlText w:val="%1."/>
      <w:lvlJc w:val="left"/>
      <w:pPr>
        <w:ind w:left="1320" w:hanging="720"/>
      </w:pPr>
      <w:rPr>
        <w:rFonts w:ascii="Calibri" w:eastAsia="Calibri" w:hAnsi="Calibri" w:cs="Calibri" w:hint="default"/>
        <w:color w:val="B82D16"/>
        <w:spacing w:val="-2"/>
        <w:w w:val="100"/>
        <w:sz w:val="24"/>
        <w:szCs w:val="24"/>
        <w:lang w:val="en-US" w:eastAsia="en-US" w:bidi="en-US"/>
      </w:rPr>
    </w:lvl>
    <w:lvl w:ilvl="1">
      <w:start w:val="1"/>
      <w:numFmt w:val="decimal"/>
      <w:lvlText w:val="%1.%2."/>
      <w:lvlJc w:val="left"/>
      <w:pPr>
        <w:ind w:left="1738" w:hanging="418"/>
      </w:pPr>
      <w:rPr>
        <w:rFonts w:ascii="Calibri" w:eastAsia="Calibri" w:hAnsi="Calibri" w:cs="Calibri" w:hint="default"/>
        <w:color w:val="B82D16"/>
        <w:spacing w:val="-3"/>
        <w:w w:val="100"/>
        <w:sz w:val="24"/>
        <w:szCs w:val="24"/>
        <w:lang w:val="en-US" w:eastAsia="en-US" w:bidi="en-US"/>
      </w:rPr>
    </w:lvl>
    <w:lvl w:ilvl="2">
      <w:start w:val="1"/>
      <w:numFmt w:val="decimal"/>
      <w:lvlText w:val="%1.%2.%3."/>
      <w:lvlJc w:val="left"/>
      <w:pPr>
        <w:ind w:left="2689" w:hanging="661"/>
        <w:jc w:val="right"/>
      </w:pPr>
      <w:rPr>
        <w:rFonts w:ascii="Calibri" w:eastAsia="Calibri" w:hAnsi="Calibri" w:cs="Calibri" w:hint="default"/>
        <w:color w:val="B82D16"/>
        <w:spacing w:val="-3"/>
        <w:w w:val="100"/>
        <w:sz w:val="24"/>
        <w:szCs w:val="24"/>
        <w:lang w:val="en-US" w:eastAsia="en-US" w:bidi="en-US"/>
      </w:rPr>
    </w:lvl>
    <w:lvl w:ilvl="3">
      <w:numFmt w:val="bullet"/>
      <w:lvlText w:val="•"/>
      <w:lvlJc w:val="left"/>
      <w:pPr>
        <w:ind w:left="2680" w:hanging="661"/>
      </w:pPr>
      <w:rPr>
        <w:rFonts w:hint="default"/>
        <w:lang w:val="en-US" w:eastAsia="en-US" w:bidi="en-US"/>
      </w:rPr>
    </w:lvl>
    <w:lvl w:ilvl="4">
      <w:numFmt w:val="bullet"/>
      <w:lvlText w:val="•"/>
      <w:lvlJc w:val="left"/>
      <w:pPr>
        <w:ind w:left="3695" w:hanging="661"/>
      </w:pPr>
      <w:rPr>
        <w:rFonts w:hint="default"/>
        <w:lang w:val="en-US" w:eastAsia="en-US" w:bidi="en-US"/>
      </w:rPr>
    </w:lvl>
    <w:lvl w:ilvl="5">
      <w:numFmt w:val="bullet"/>
      <w:lvlText w:val="•"/>
      <w:lvlJc w:val="left"/>
      <w:pPr>
        <w:ind w:left="4710" w:hanging="661"/>
      </w:pPr>
      <w:rPr>
        <w:rFonts w:hint="default"/>
        <w:lang w:val="en-US" w:eastAsia="en-US" w:bidi="en-US"/>
      </w:rPr>
    </w:lvl>
    <w:lvl w:ilvl="6">
      <w:numFmt w:val="bullet"/>
      <w:lvlText w:val="•"/>
      <w:lvlJc w:val="left"/>
      <w:pPr>
        <w:ind w:left="5725" w:hanging="661"/>
      </w:pPr>
      <w:rPr>
        <w:rFonts w:hint="default"/>
        <w:lang w:val="en-US" w:eastAsia="en-US" w:bidi="en-US"/>
      </w:rPr>
    </w:lvl>
    <w:lvl w:ilvl="7">
      <w:numFmt w:val="bullet"/>
      <w:lvlText w:val="•"/>
      <w:lvlJc w:val="left"/>
      <w:pPr>
        <w:ind w:left="6740" w:hanging="661"/>
      </w:pPr>
      <w:rPr>
        <w:rFonts w:hint="default"/>
        <w:lang w:val="en-US" w:eastAsia="en-US" w:bidi="en-US"/>
      </w:rPr>
    </w:lvl>
    <w:lvl w:ilvl="8">
      <w:numFmt w:val="bullet"/>
      <w:lvlText w:val="•"/>
      <w:lvlJc w:val="left"/>
      <w:pPr>
        <w:ind w:left="7756" w:hanging="661"/>
      </w:pPr>
      <w:rPr>
        <w:rFonts w:hint="default"/>
        <w:lang w:val="en-US" w:eastAsia="en-US" w:bidi="en-US"/>
      </w:rPr>
    </w:lvl>
  </w:abstractNum>
  <w:abstractNum w:abstractNumId="17" w15:restartNumberingAfterBreak="0">
    <w:nsid w:val="46AF66FF"/>
    <w:multiLevelType w:val="hybridMultilevel"/>
    <w:tmpl w:val="F2A64F20"/>
    <w:lvl w:ilvl="0" w:tplc="0410000F">
      <w:start w:val="1"/>
      <w:numFmt w:val="decimal"/>
      <w:lvlText w:val="%1."/>
      <w:lvlJc w:val="left"/>
      <w:pPr>
        <w:tabs>
          <w:tab w:val="num" w:pos="720"/>
        </w:tabs>
        <w:ind w:left="720" w:hanging="360"/>
      </w:pPr>
    </w:lvl>
    <w:lvl w:ilvl="1" w:tplc="04100005">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7112B6C"/>
    <w:multiLevelType w:val="hybridMultilevel"/>
    <w:tmpl w:val="FEF6EE12"/>
    <w:lvl w:ilvl="0" w:tplc="2376D47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2092E"/>
    <w:multiLevelType w:val="hybridMultilevel"/>
    <w:tmpl w:val="D9F2A2C4"/>
    <w:lvl w:ilvl="0" w:tplc="B8CCEFFE">
      <w:start w:val="1"/>
      <w:numFmt w:val="lowerLetter"/>
      <w:lvlText w:val="(%1)"/>
      <w:lvlJc w:val="left"/>
      <w:pPr>
        <w:ind w:left="2508" w:hanging="567"/>
      </w:pPr>
      <w:rPr>
        <w:rFonts w:ascii="Calibri" w:eastAsia="Calibri" w:hAnsi="Calibri" w:cs="Calibri" w:hint="default"/>
        <w:spacing w:val="-1"/>
        <w:w w:val="100"/>
        <w:sz w:val="24"/>
        <w:szCs w:val="24"/>
        <w:lang w:val="en-US" w:eastAsia="en-US" w:bidi="en-US"/>
      </w:rPr>
    </w:lvl>
    <w:lvl w:ilvl="1" w:tplc="966E6E3C">
      <w:numFmt w:val="bullet"/>
      <w:lvlText w:val=""/>
      <w:lvlJc w:val="left"/>
      <w:pPr>
        <w:ind w:left="2508" w:hanging="565"/>
      </w:pPr>
      <w:rPr>
        <w:rFonts w:ascii="Symbol" w:eastAsia="Symbol" w:hAnsi="Symbol" w:cs="Symbol" w:hint="default"/>
        <w:w w:val="100"/>
        <w:sz w:val="24"/>
        <w:szCs w:val="24"/>
        <w:lang w:val="en-US" w:eastAsia="en-US" w:bidi="en-US"/>
      </w:rPr>
    </w:lvl>
    <w:lvl w:ilvl="2" w:tplc="86887056">
      <w:numFmt w:val="bullet"/>
      <w:lvlText w:val="•"/>
      <w:lvlJc w:val="left"/>
      <w:pPr>
        <w:ind w:left="3957" w:hanging="565"/>
      </w:pPr>
      <w:rPr>
        <w:rFonts w:hint="default"/>
        <w:lang w:val="en-US" w:eastAsia="en-US" w:bidi="en-US"/>
      </w:rPr>
    </w:lvl>
    <w:lvl w:ilvl="3" w:tplc="FB0A71C6">
      <w:numFmt w:val="bullet"/>
      <w:lvlText w:val="•"/>
      <w:lvlJc w:val="left"/>
      <w:pPr>
        <w:ind w:left="4685" w:hanging="565"/>
      </w:pPr>
      <w:rPr>
        <w:rFonts w:hint="default"/>
        <w:lang w:val="en-US" w:eastAsia="en-US" w:bidi="en-US"/>
      </w:rPr>
    </w:lvl>
    <w:lvl w:ilvl="4" w:tplc="4F9A4D62">
      <w:numFmt w:val="bullet"/>
      <w:lvlText w:val="•"/>
      <w:lvlJc w:val="left"/>
      <w:pPr>
        <w:ind w:left="5414" w:hanging="565"/>
      </w:pPr>
      <w:rPr>
        <w:rFonts w:hint="default"/>
        <w:lang w:val="en-US" w:eastAsia="en-US" w:bidi="en-US"/>
      </w:rPr>
    </w:lvl>
    <w:lvl w:ilvl="5" w:tplc="40B4C5AC">
      <w:numFmt w:val="bullet"/>
      <w:lvlText w:val="•"/>
      <w:lvlJc w:val="left"/>
      <w:pPr>
        <w:ind w:left="6143" w:hanging="565"/>
      </w:pPr>
      <w:rPr>
        <w:rFonts w:hint="default"/>
        <w:lang w:val="en-US" w:eastAsia="en-US" w:bidi="en-US"/>
      </w:rPr>
    </w:lvl>
    <w:lvl w:ilvl="6" w:tplc="DD48A86E">
      <w:numFmt w:val="bullet"/>
      <w:lvlText w:val="•"/>
      <w:lvlJc w:val="left"/>
      <w:pPr>
        <w:ind w:left="6871" w:hanging="565"/>
      </w:pPr>
      <w:rPr>
        <w:rFonts w:hint="default"/>
        <w:lang w:val="en-US" w:eastAsia="en-US" w:bidi="en-US"/>
      </w:rPr>
    </w:lvl>
    <w:lvl w:ilvl="7" w:tplc="34528396">
      <w:numFmt w:val="bullet"/>
      <w:lvlText w:val="•"/>
      <w:lvlJc w:val="left"/>
      <w:pPr>
        <w:ind w:left="7600" w:hanging="565"/>
      </w:pPr>
      <w:rPr>
        <w:rFonts w:hint="default"/>
        <w:lang w:val="en-US" w:eastAsia="en-US" w:bidi="en-US"/>
      </w:rPr>
    </w:lvl>
    <w:lvl w:ilvl="8" w:tplc="AB404344">
      <w:numFmt w:val="bullet"/>
      <w:lvlText w:val="•"/>
      <w:lvlJc w:val="left"/>
      <w:pPr>
        <w:ind w:left="8329" w:hanging="565"/>
      </w:pPr>
      <w:rPr>
        <w:rFonts w:hint="default"/>
        <w:lang w:val="en-US" w:eastAsia="en-US" w:bidi="en-US"/>
      </w:rPr>
    </w:lvl>
  </w:abstractNum>
  <w:abstractNum w:abstractNumId="20" w15:restartNumberingAfterBreak="0">
    <w:nsid w:val="527065C1"/>
    <w:multiLevelType w:val="hybridMultilevel"/>
    <w:tmpl w:val="F3C0B694"/>
    <w:lvl w:ilvl="0" w:tplc="D3AAA1F8">
      <w:numFmt w:val="bullet"/>
      <w:lvlText w:val=""/>
      <w:lvlJc w:val="left"/>
      <w:pPr>
        <w:ind w:left="953" w:hanging="286"/>
      </w:pPr>
      <w:rPr>
        <w:rFonts w:ascii="Symbol" w:eastAsia="Symbol" w:hAnsi="Symbol" w:cs="Symbol" w:hint="default"/>
        <w:w w:val="100"/>
        <w:sz w:val="24"/>
        <w:szCs w:val="24"/>
        <w:lang w:val="en-US" w:eastAsia="en-US" w:bidi="en-US"/>
      </w:rPr>
    </w:lvl>
    <w:lvl w:ilvl="1" w:tplc="3D4284E4">
      <w:numFmt w:val="bullet"/>
      <w:lvlText w:val="•"/>
      <w:lvlJc w:val="left"/>
      <w:pPr>
        <w:ind w:left="1842" w:hanging="286"/>
      </w:pPr>
      <w:rPr>
        <w:rFonts w:hint="default"/>
        <w:lang w:val="en-US" w:eastAsia="en-US" w:bidi="en-US"/>
      </w:rPr>
    </w:lvl>
    <w:lvl w:ilvl="2" w:tplc="7EA863CA">
      <w:numFmt w:val="bullet"/>
      <w:lvlText w:val="•"/>
      <w:lvlJc w:val="left"/>
      <w:pPr>
        <w:ind w:left="2725" w:hanging="286"/>
      </w:pPr>
      <w:rPr>
        <w:rFonts w:hint="default"/>
        <w:lang w:val="en-US" w:eastAsia="en-US" w:bidi="en-US"/>
      </w:rPr>
    </w:lvl>
    <w:lvl w:ilvl="3" w:tplc="AC3289C4">
      <w:numFmt w:val="bullet"/>
      <w:lvlText w:val="•"/>
      <w:lvlJc w:val="left"/>
      <w:pPr>
        <w:ind w:left="3607" w:hanging="286"/>
      </w:pPr>
      <w:rPr>
        <w:rFonts w:hint="default"/>
        <w:lang w:val="en-US" w:eastAsia="en-US" w:bidi="en-US"/>
      </w:rPr>
    </w:lvl>
    <w:lvl w:ilvl="4" w:tplc="C764F2EA">
      <w:numFmt w:val="bullet"/>
      <w:lvlText w:val="•"/>
      <w:lvlJc w:val="left"/>
      <w:pPr>
        <w:ind w:left="4490" w:hanging="286"/>
      </w:pPr>
      <w:rPr>
        <w:rFonts w:hint="default"/>
        <w:lang w:val="en-US" w:eastAsia="en-US" w:bidi="en-US"/>
      </w:rPr>
    </w:lvl>
    <w:lvl w:ilvl="5" w:tplc="9C4ED07C">
      <w:numFmt w:val="bullet"/>
      <w:lvlText w:val="•"/>
      <w:lvlJc w:val="left"/>
      <w:pPr>
        <w:ind w:left="5373" w:hanging="286"/>
      </w:pPr>
      <w:rPr>
        <w:rFonts w:hint="default"/>
        <w:lang w:val="en-US" w:eastAsia="en-US" w:bidi="en-US"/>
      </w:rPr>
    </w:lvl>
    <w:lvl w:ilvl="6" w:tplc="AE6C18BE">
      <w:numFmt w:val="bullet"/>
      <w:lvlText w:val="•"/>
      <w:lvlJc w:val="left"/>
      <w:pPr>
        <w:ind w:left="6255" w:hanging="286"/>
      </w:pPr>
      <w:rPr>
        <w:rFonts w:hint="default"/>
        <w:lang w:val="en-US" w:eastAsia="en-US" w:bidi="en-US"/>
      </w:rPr>
    </w:lvl>
    <w:lvl w:ilvl="7" w:tplc="A32A0BA0">
      <w:numFmt w:val="bullet"/>
      <w:lvlText w:val="•"/>
      <w:lvlJc w:val="left"/>
      <w:pPr>
        <w:ind w:left="7138" w:hanging="286"/>
      </w:pPr>
      <w:rPr>
        <w:rFonts w:hint="default"/>
        <w:lang w:val="en-US" w:eastAsia="en-US" w:bidi="en-US"/>
      </w:rPr>
    </w:lvl>
    <w:lvl w:ilvl="8" w:tplc="5C8AAB2C">
      <w:numFmt w:val="bullet"/>
      <w:lvlText w:val="•"/>
      <w:lvlJc w:val="left"/>
      <w:pPr>
        <w:ind w:left="8021" w:hanging="286"/>
      </w:pPr>
      <w:rPr>
        <w:rFonts w:hint="default"/>
        <w:lang w:val="en-US" w:eastAsia="en-US" w:bidi="en-US"/>
      </w:rPr>
    </w:lvl>
  </w:abstractNum>
  <w:abstractNum w:abstractNumId="21" w15:restartNumberingAfterBreak="0">
    <w:nsid w:val="52E85E62"/>
    <w:multiLevelType w:val="hybridMultilevel"/>
    <w:tmpl w:val="755E2B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6EB4277"/>
    <w:multiLevelType w:val="hybridMultilevel"/>
    <w:tmpl w:val="F2A64F20"/>
    <w:lvl w:ilvl="0" w:tplc="0410000F">
      <w:start w:val="1"/>
      <w:numFmt w:val="decimal"/>
      <w:lvlText w:val="%1."/>
      <w:lvlJc w:val="left"/>
      <w:pPr>
        <w:tabs>
          <w:tab w:val="num" w:pos="720"/>
        </w:tabs>
        <w:ind w:left="720" w:hanging="360"/>
      </w:pPr>
    </w:lvl>
    <w:lvl w:ilvl="1" w:tplc="04100005">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E367C1A"/>
    <w:multiLevelType w:val="hybridMultilevel"/>
    <w:tmpl w:val="03D42530"/>
    <w:lvl w:ilvl="0" w:tplc="D868CDC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5357F8"/>
    <w:multiLevelType w:val="hybridMultilevel"/>
    <w:tmpl w:val="0CBA8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F905AC3"/>
    <w:multiLevelType w:val="hybridMultilevel"/>
    <w:tmpl w:val="EA08DFDA"/>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B73863"/>
    <w:multiLevelType w:val="hybridMultilevel"/>
    <w:tmpl w:val="BEDED804"/>
    <w:lvl w:ilvl="0" w:tplc="97263280">
      <w:start w:val="1"/>
      <w:numFmt w:val="decimal"/>
      <w:lvlText w:val="%1)"/>
      <w:lvlJc w:val="left"/>
      <w:pPr>
        <w:ind w:left="490" w:hanging="250"/>
      </w:pPr>
      <w:rPr>
        <w:rFonts w:ascii="Calibri" w:eastAsia="Calibri" w:hAnsi="Calibri" w:cs="Calibri" w:hint="default"/>
        <w:spacing w:val="-4"/>
        <w:w w:val="100"/>
        <w:sz w:val="24"/>
        <w:szCs w:val="24"/>
        <w:lang w:val="en-US" w:eastAsia="en-US" w:bidi="en-US"/>
      </w:rPr>
    </w:lvl>
    <w:lvl w:ilvl="1" w:tplc="A4AC039A">
      <w:numFmt w:val="bullet"/>
      <w:lvlText w:val=""/>
      <w:lvlJc w:val="left"/>
      <w:pPr>
        <w:ind w:left="960" w:hanging="360"/>
      </w:pPr>
      <w:rPr>
        <w:rFonts w:ascii="Symbol" w:eastAsia="Symbol" w:hAnsi="Symbol" w:cs="Symbol" w:hint="default"/>
        <w:w w:val="100"/>
        <w:sz w:val="24"/>
        <w:szCs w:val="24"/>
        <w:lang w:val="en-US" w:eastAsia="en-US" w:bidi="en-US"/>
      </w:rPr>
    </w:lvl>
    <w:lvl w:ilvl="2" w:tplc="71707680">
      <w:numFmt w:val="bullet"/>
      <w:lvlText w:val="•"/>
      <w:lvlJc w:val="left"/>
      <w:pPr>
        <w:ind w:left="1940" w:hanging="360"/>
      </w:pPr>
      <w:rPr>
        <w:rFonts w:hint="default"/>
        <w:lang w:val="en-US" w:eastAsia="en-US" w:bidi="en-US"/>
      </w:rPr>
    </w:lvl>
    <w:lvl w:ilvl="3" w:tplc="8B6ACCE6">
      <w:numFmt w:val="bullet"/>
      <w:lvlText w:val="•"/>
      <w:lvlJc w:val="left"/>
      <w:pPr>
        <w:ind w:left="2921" w:hanging="360"/>
      </w:pPr>
      <w:rPr>
        <w:rFonts w:hint="default"/>
        <w:lang w:val="en-US" w:eastAsia="en-US" w:bidi="en-US"/>
      </w:rPr>
    </w:lvl>
    <w:lvl w:ilvl="4" w:tplc="341C9F0C">
      <w:numFmt w:val="bullet"/>
      <w:lvlText w:val="•"/>
      <w:lvlJc w:val="left"/>
      <w:pPr>
        <w:ind w:left="3902" w:hanging="360"/>
      </w:pPr>
      <w:rPr>
        <w:rFonts w:hint="default"/>
        <w:lang w:val="en-US" w:eastAsia="en-US" w:bidi="en-US"/>
      </w:rPr>
    </w:lvl>
    <w:lvl w:ilvl="5" w:tplc="2C263130">
      <w:numFmt w:val="bullet"/>
      <w:lvlText w:val="•"/>
      <w:lvlJc w:val="left"/>
      <w:pPr>
        <w:ind w:left="4882" w:hanging="360"/>
      </w:pPr>
      <w:rPr>
        <w:rFonts w:hint="default"/>
        <w:lang w:val="en-US" w:eastAsia="en-US" w:bidi="en-US"/>
      </w:rPr>
    </w:lvl>
    <w:lvl w:ilvl="6" w:tplc="8C229B5A">
      <w:numFmt w:val="bullet"/>
      <w:lvlText w:val="•"/>
      <w:lvlJc w:val="left"/>
      <w:pPr>
        <w:ind w:left="5863" w:hanging="360"/>
      </w:pPr>
      <w:rPr>
        <w:rFonts w:hint="default"/>
        <w:lang w:val="en-US" w:eastAsia="en-US" w:bidi="en-US"/>
      </w:rPr>
    </w:lvl>
    <w:lvl w:ilvl="7" w:tplc="388A944E">
      <w:numFmt w:val="bullet"/>
      <w:lvlText w:val="•"/>
      <w:lvlJc w:val="left"/>
      <w:pPr>
        <w:ind w:left="6844" w:hanging="360"/>
      </w:pPr>
      <w:rPr>
        <w:rFonts w:hint="default"/>
        <w:lang w:val="en-US" w:eastAsia="en-US" w:bidi="en-US"/>
      </w:rPr>
    </w:lvl>
    <w:lvl w:ilvl="8" w:tplc="EA4AE136">
      <w:numFmt w:val="bullet"/>
      <w:lvlText w:val="•"/>
      <w:lvlJc w:val="left"/>
      <w:pPr>
        <w:ind w:left="7824" w:hanging="360"/>
      </w:pPr>
      <w:rPr>
        <w:rFonts w:hint="default"/>
        <w:lang w:val="en-US" w:eastAsia="en-US" w:bidi="en-US"/>
      </w:rPr>
    </w:lvl>
  </w:abstractNum>
  <w:abstractNum w:abstractNumId="27" w15:restartNumberingAfterBreak="0">
    <w:nsid w:val="65412AFC"/>
    <w:multiLevelType w:val="hybridMultilevel"/>
    <w:tmpl w:val="9EBC29B8"/>
    <w:lvl w:ilvl="0" w:tplc="BDCCAD3E">
      <w:start w:val="1"/>
      <w:numFmt w:val="decimal"/>
      <w:lvlText w:val="(%1)"/>
      <w:lvlJc w:val="left"/>
      <w:pPr>
        <w:ind w:left="1234" w:hanging="428"/>
      </w:pPr>
      <w:rPr>
        <w:rFonts w:ascii="Calibri" w:eastAsia="Calibri" w:hAnsi="Calibri" w:cs="Calibri" w:hint="default"/>
        <w:spacing w:val="-3"/>
        <w:w w:val="100"/>
        <w:sz w:val="24"/>
        <w:szCs w:val="24"/>
        <w:lang w:val="en-US" w:eastAsia="en-US" w:bidi="en-US"/>
      </w:rPr>
    </w:lvl>
    <w:lvl w:ilvl="1" w:tplc="AD761868">
      <w:numFmt w:val="bullet"/>
      <w:lvlText w:val=""/>
      <w:lvlJc w:val="left"/>
      <w:pPr>
        <w:ind w:left="1658" w:hanging="428"/>
      </w:pPr>
      <w:rPr>
        <w:rFonts w:ascii="Symbol" w:eastAsia="Symbol" w:hAnsi="Symbol" w:cs="Symbol" w:hint="default"/>
        <w:w w:val="100"/>
        <w:sz w:val="24"/>
        <w:szCs w:val="24"/>
        <w:lang w:val="en-US" w:eastAsia="en-US" w:bidi="en-US"/>
      </w:rPr>
    </w:lvl>
    <w:lvl w:ilvl="2" w:tplc="ADE49D5A">
      <w:numFmt w:val="bullet"/>
      <w:lvlText w:val="•"/>
      <w:lvlJc w:val="left"/>
      <w:pPr>
        <w:ind w:left="2562" w:hanging="428"/>
      </w:pPr>
      <w:rPr>
        <w:rFonts w:hint="default"/>
        <w:lang w:val="en-US" w:eastAsia="en-US" w:bidi="en-US"/>
      </w:rPr>
    </w:lvl>
    <w:lvl w:ilvl="3" w:tplc="0E3A0FC0">
      <w:numFmt w:val="bullet"/>
      <w:lvlText w:val="•"/>
      <w:lvlJc w:val="left"/>
      <w:pPr>
        <w:ind w:left="3465" w:hanging="428"/>
      </w:pPr>
      <w:rPr>
        <w:rFonts w:hint="default"/>
        <w:lang w:val="en-US" w:eastAsia="en-US" w:bidi="en-US"/>
      </w:rPr>
    </w:lvl>
    <w:lvl w:ilvl="4" w:tplc="89306E04">
      <w:numFmt w:val="bullet"/>
      <w:lvlText w:val="•"/>
      <w:lvlJc w:val="left"/>
      <w:pPr>
        <w:ind w:left="4368" w:hanging="428"/>
      </w:pPr>
      <w:rPr>
        <w:rFonts w:hint="default"/>
        <w:lang w:val="en-US" w:eastAsia="en-US" w:bidi="en-US"/>
      </w:rPr>
    </w:lvl>
    <w:lvl w:ilvl="5" w:tplc="FA1249B0">
      <w:numFmt w:val="bullet"/>
      <w:lvlText w:val="•"/>
      <w:lvlJc w:val="left"/>
      <w:pPr>
        <w:ind w:left="5271" w:hanging="428"/>
      </w:pPr>
      <w:rPr>
        <w:rFonts w:hint="default"/>
        <w:lang w:val="en-US" w:eastAsia="en-US" w:bidi="en-US"/>
      </w:rPr>
    </w:lvl>
    <w:lvl w:ilvl="6" w:tplc="5E80CD70">
      <w:numFmt w:val="bullet"/>
      <w:lvlText w:val="•"/>
      <w:lvlJc w:val="left"/>
      <w:pPr>
        <w:ind w:left="6174" w:hanging="428"/>
      </w:pPr>
      <w:rPr>
        <w:rFonts w:hint="default"/>
        <w:lang w:val="en-US" w:eastAsia="en-US" w:bidi="en-US"/>
      </w:rPr>
    </w:lvl>
    <w:lvl w:ilvl="7" w:tplc="E266F52E">
      <w:numFmt w:val="bullet"/>
      <w:lvlText w:val="•"/>
      <w:lvlJc w:val="left"/>
      <w:pPr>
        <w:ind w:left="7077" w:hanging="428"/>
      </w:pPr>
      <w:rPr>
        <w:rFonts w:hint="default"/>
        <w:lang w:val="en-US" w:eastAsia="en-US" w:bidi="en-US"/>
      </w:rPr>
    </w:lvl>
    <w:lvl w:ilvl="8" w:tplc="975E70E8">
      <w:numFmt w:val="bullet"/>
      <w:lvlText w:val="•"/>
      <w:lvlJc w:val="left"/>
      <w:pPr>
        <w:ind w:left="7980" w:hanging="428"/>
      </w:pPr>
      <w:rPr>
        <w:rFonts w:hint="default"/>
        <w:lang w:val="en-US" w:eastAsia="en-US" w:bidi="en-US"/>
      </w:rPr>
    </w:lvl>
  </w:abstractNum>
  <w:abstractNum w:abstractNumId="28" w15:restartNumberingAfterBreak="0">
    <w:nsid w:val="66010EE1"/>
    <w:multiLevelType w:val="hybridMultilevel"/>
    <w:tmpl w:val="0686A30A"/>
    <w:lvl w:ilvl="0" w:tplc="8092FA40">
      <w:numFmt w:val="bullet"/>
      <w:lvlText w:val="-"/>
      <w:lvlJc w:val="left"/>
      <w:pPr>
        <w:ind w:left="720" w:hanging="360"/>
      </w:pPr>
      <w:rPr>
        <w:rFonts w:ascii="Calibri" w:eastAsia="Calibri" w:hAnsi="Calibri" w:cs="Calibri"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3902AE"/>
    <w:multiLevelType w:val="hybridMultilevel"/>
    <w:tmpl w:val="FE268CD6"/>
    <w:lvl w:ilvl="0" w:tplc="86C80F3C">
      <w:numFmt w:val="bullet"/>
      <w:lvlText w:val=""/>
      <w:lvlJc w:val="left"/>
      <w:pPr>
        <w:ind w:left="948" w:hanging="425"/>
      </w:pPr>
      <w:rPr>
        <w:rFonts w:ascii="Symbol" w:eastAsia="Symbol" w:hAnsi="Symbol" w:cs="Symbol" w:hint="default"/>
        <w:w w:val="100"/>
        <w:sz w:val="24"/>
        <w:szCs w:val="24"/>
        <w:lang w:val="en-US" w:eastAsia="en-US" w:bidi="en-US"/>
      </w:rPr>
    </w:lvl>
    <w:lvl w:ilvl="1" w:tplc="CB262E6E">
      <w:numFmt w:val="bullet"/>
      <w:lvlText w:val="•"/>
      <w:lvlJc w:val="left"/>
      <w:pPr>
        <w:ind w:left="1824" w:hanging="425"/>
      </w:pPr>
      <w:rPr>
        <w:rFonts w:hint="default"/>
        <w:lang w:val="en-US" w:eastAsia="en-US" w:bidi="en-US"/>
      </w:rPr>
    </w:lvl>
    <w:lvl w:ilvl="2" w:tplc="9D729D1A">
      <w:numFmt w:val="bullet"/>
      <w:lvlText w:val="•"/>
      <w:lvlJc w:val="left"/>
      <w:pPr>
        <w:ind w:left="2709" w:hanging="425"/>
      </w:pPr>
      <w:rPr>
        <w:rFonts w:hint="default"/>
        <w:lang w:val="en-US" w:eastAsia="en-US" w:bidi="en-US"/>
      </w:rPr>
    </w:lvl>
    <w:lvl w:ilvl="3" w:tplc="5E6268DA">
      <w:numFmt w:val="bullet"/>
      <w:lvlText w:val="•"/>
      <w:lvlJc w:val="left"/>
      <w:pPr>
        <w:ind w:left="3593" w:hanging="425"/>
      </w:pPr>
      <w:rPr>
        <w:rFonts w:hint="default"/>
        <w:lang w:val="en-US" w:eastAsia="en-US" w:bidi="en-US"/>
      </w:rPr>
    </w:lvl>
    <w:lvl w:ilvl="4" w:tplc="0734A58C">
      <w:numFmt w:val="bullet"/>
      <w:lvlText w:val="•"/>
      <w:lvlJc w:val="left"/>
      <w:pPr>
        <w:ind w:left="4478" w:hanging="425"/>
      </w:pPr>
      <w:rPr>
        <w:rFonts w:hint="default"/>
        <w:lang w:val="en-US" w:eastAsia="en-US" w:bidi="en-US"/>
      </w:rPr>
    </w:lvl>
    <w:lvl w:ilvl="5" w:tplc="9ABA4450">
      <w:numFmt w:val="bullet"/>
      <w:lvlText w:val="•"/>
      <w:lvlJc w:val="left"/>
      <w:pPr>
        <w:ind w:left="5363" w:hanging="425"/>
      </w:pPr>
      <w:rPr>
        <w:rFonts w:hint="default"/>
        <w:lang w:val="en-US" w:eastAsia="en-US" w:bidi="en-US"/>
      </w:rPr>
    </w:lvl>
    <w:lvl w:ilvl="6" w:tplc="125CC9FE">
      <w:numFmt w:val="bullet"/>
      <w:lvlText w:val="•"/>
      <w:lvlJc w:val="left"/>
      <w:pPr>
        <w:ind w:left="6247" w:hanging="425"/>
      </w:pPr>
      <w:rPr>
        <w:rFonts w:hint="default"/>
        <w:lang w:val="en-US" w:eastAsia="en-US" w:bidi="en-US"/>
      </w:rPr>
    </w:lvl>
    <w:lvl w:ilvl="7" w:tplc="C8C23D98">
      <w:numFmt w:val="bullet"/>
      <w:lvlText w:val="•"/>
      <w:lvlJc w:val="left"/>
      <w:pPr>
        <w:ind w:left="7132" w:hanging="425"/>
      </w:pPr>
      <w:rPr>
        <w:rFonts w:hint="default"/>
        <w:lang w:val="en-US" w:eastAsia="en-US" w:bidi="en-US"/>
      </w:rPr>
    </w:lvl>
    <w:lvl w:ilvl="8" w:tplc="56C4FC6E">
      <w:numFmt w:val="bullet"/>
      <w:lvlText w:val="•"/>
      <w:lvlJc w:val="left"/>
      <w:pPr>
        <w:ind w:left="8017" w:hanging="425"/>
      </w:pPr>
      <w:rPr>
        <w:rFonts w:hint="default"/>
        <w:lang w:val="en-US" w:eastAsia="en-US" w:bidi="en-US"/>
      </w:rPr>
    </w:lvl>
  </w:abstractNum>
  <w:abstractNum w:abstractNumId="30" w15:restartNumberingAfterBreak="0">
    <w:nsid w:val="6D900299"/>
    <w:multiLevelType w:val="hybridMultilevel"/>
    <w:tmpl w:val="F564B2A2"/>
    <w:lvl w:ilvl="0" w:tplc="274A9B0E">
      <w:start w:val="8"/>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730C14"/>
    <w:multiLevelType w:val="hybridMultilevel"/>
    <w:tmpl w:val="F2A64F20"/>
    <w:lvl w:ilvl="0" w:tplc="0410000F">
      <w:start w:val="1"/>
      <w:numFmt w:val="decimal"/>
      <w:lvlText w:val="%1."/>
      <w:lvlJc w:val="left"/>
      <w:pPr>
        <w:tabs>
          <w:tab w:val="num" w:pos="720"/>
        </w:tabs>
        <w:ind w:left="720" w:hanging="360"/>
      </w:pPr>
    </w:lvl>
    <w:lvl w:ilvl="1" w:tplc="04100005">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56B5DA7"/>
    <w:multiLevelType w:val="hybridMultilevel"/>
    <w:tmpl w:val="33581CB0"/>
    <w:lvl w:ilvl="0" w:tplc="DB328E7A">
      <w:numFmt w:val="bullet"/>
      <w:lvlText w:val=""/>
      <w:lvlJc w:val="left"/>
      <w:pPr>
        <w:ind w:left="1308" w:hanging="360"/>
      </w:pPr>
      <w:rPr>
        <w:rFonts w:ascii="Symbol" w:eastAsia="Symbol" w:hAnsi="Symbol" w:cs="Symbol" w:hint="default"/>
        <w:w w:val="100"/>
        <w:sz w:val="24"/>
        <w:szCs w:val="24"/>
        <w:lang w:val="en-US" w:eastAsia="en-US" w:bidi="en-US"/>
      </w:rPr>
    </w:lvl>
    <w:lvl w:ilvl="1" w:tplc="71B487E8">
      <w:numFmt w:val="bullet"/>
      <w:lvlText w:val="•"/>
      <w:lvlJc w:val="left"/>
      <w:pPr>
        <w:ind w:left="2148" w:hanging="360"/>
      </w:pPr>
      <w:rPr>
        <w:rFonts w:hint="default"/>
        <w:lang w:val="en-US" w:eastAsia="en-US" w:bidi="en-US"/>
      </w:rPr>
    </w:lvl>
    <w:lvl w:ilvl="2" w:tplc="5492E1FE">
      <w:numFmt w:val="bullet"/>
      <w:lvlText w:val="•"/>
      <w:lvlJc w:val="left"/>
      <w:pPr>
        <w:ind w:left="2997" w:hanging="360"/>
      </w:pPr>
      <w:rPr>
        <w:rFonts w:hint="default"/>
        <w:lang w:val="en-US" w:eastAsia="en-US" w:bidi="en-US"/>
      </w:rPr>
    </w:lvl>
    <w:lvl w:ilvl="3" w:tplc="7C9E25E2">
      <w:numFmt w:val="bullet"/>
      <w:lvlText w:val="•"/>
      <w:lvlJc w:val="left"/>
      <w:pPr>
        <w:ind w:left="3845" w:hanging="360"/>
      </w:pPr>
      <w:rPr>
        <w:rFonts w:hint="default"/>
        <w:lang w:val="en-US" w:eastAsia="en-US" w:bidi="en-US"/>
      </w:rPr>
    </w:lvl>
    <w:lvl w:ilvl="4" w:tplc="B87ABA9C">
      <w:numFmt w:val="bullet"/>
      <w:lvlText w:val="•"/>
      <w:lvlJc w:val="left"/>
      <w:pPr>
        <w:ind w:left="4694" w:hanging="360"/>
      </w:pPr>
      <w:rPr>
        <w:rFonts w:hint="default"/>
        <w:lang w:val="en-US" w:eastAsia="en-US" w:bidi="en-US"/>
      </w:rPr>
    </w:lvl>
    <w:lvl w:ilvl="5" w:tplc="645CBBBC">
      <w:numFmt w:val="bullet"/>
      <w:lvlText w:val="•"/>
      <w:lvlJc w:val="left"/>
      <w:pPr>
        <w:ind w:left="5543" w:hanging="360"/>
      </w:pPr>
      <w:rPr>
        <w:rFonts w:hint="default"/>
        <w:lang w:val="en-US" w:eastAsia="en-US" w:bidi="en-US"/>
      </w:rPr>
    </w:lvl>
    <w:lvl w:ilvl="6" w:tplc="9C5E3B5C">
      <w:numFmt w:val="bullet"/>
      <w:lvlText w:val="•"/>
      <w:lvlJc w:val="left"/>
      <w:pPr>
        <w:ind w:left="6391" w:hanging="360"/>
      </w:pPr>
      <w:rPr>
        <w:rFonts w:hint="default"/>
        <w:lang w:val="en-US" w:eastAsia="en-US" w:bidi="en-US"/>
      </w:rPr>
    </w:lvl>
    <w:lvl w:ilvl="7" w:tplc="C126614C">
      <w:numFmt w:val="bullet"/>
      <w:lvlText w:val="•"/>
      <w:lvlJc w:val="left"/>
      <w:pPr>
        <w:ind w:left="7240" w:hanging="360"/>
      </w:pPr>
      <w:rPr>
        <w:rFonts w:hint="default"/>
        <w:lang w:val="en-US" w:eastAsia="en-US" w:bidi="en-US"/>
      </w:rPr>
    </w:lvl>
    <w:lvl w:ilvl="8" w:tplc="12C8C390">
      <w:numFmt w:val="bullet"/>
      <w:lvlText w:val="•"/>
      <w:lvlJc w:val="left"/>
      <w:pPr>
        <w:ind w:left="8089" w:hanging="360"/>
      </w:pPr>
      <w:rPr>
        <w:rFonts w:hint="default"/>
        <w:lang w:val="en-US" w:eastAsia="en-US" w:bidi="en-US"/>
      </w:rPr>
    </w:lvl>
  </w:abstractNum>
  <w:num w:numId="1">
    <w:abstractNumId w:val="15"/>
  </w:num>
  <w:num w:numId="2">
    <w:abstractNumId w:val="29"/>
  </w:num>
  <w:num w:numId="3">
    <w:abstractNumId w:val="26"/>
  </w:num>
  <w:num w:numId="4">
    <w:abstractNumId w:val="19"/>
  </w:num>
  <w:num w:numId="5">
    <w:abstractNumId w:val="2"/>
  </w:num>
  <w:num w:numId="6">
    <w:abstractNumId w:val="27"/>
  </w:num>
  <w:num w:numId="7">
    <w:abstractNumId w:val="32"/>
  </w:num>
  <w:num w:numId="8">
    <w:abstractNumId w:val="1"/>
  </w:num>
  <w:num w:numId="9">
    <w:abstractNumId w:val="0"/>
  </w:num>
  <w:num w:numId="10">
    <w:abstractNumId w:val="20"/>
  </w:num>
  <w:num w:numId="11">
    <w:abstractNumId w:val="5"/>
  </w:num>
  <w:num w:numId="12">
    <w:abstractNumId w:val="16"/>
  </w:num>
  <w:num w:numId="13">
    <w:abstractNumId w:val="14"/>
  </w:num>
  <w:num w:numId="14">
    <w:abstractNumId w:val="24"/>
  </w:num>
  <w:num w:numId="15">
    <w:abstractNumId w:val="3"/>
  </w:num>
  <w:num w:numId="16">
    <w:abstractNumId w:val="10"/>
  </w:num>
  <w:num w:numId="17">
    <w:abstractNumId w:val="17"/>
  </w:num>
  <w:num w:numId="18">
    <w:abstractNumId w:val="25"/>
  </w:num>
  <w:num w:numId="19">
    <w:abstractNumId w:val="31"/>
  </w:num>
  <w:num w:numId="20">
    <w:abstractNumId w:val="12"/>
  </w:num>
  <w:num w:numId="21">
    <w:abstractNumId w:val="21"/>
  </w:num>
  <w:num w:numId="22">
    <w:abstractNumId w:val="9"/>
  </w:num>
  <w:num w:numId="23">
    <w:abstractNumId w:val="22"/>
  </w:num>
  <w:num w:numId="24">
    <w:abstractNumId w:val="30"/>
  </w:num>
  <w:num w:numId="25">
    <w:abstractNumId w:val="13"/>
  </w:num>
  <w:num w:numId="26">
    <w:abstractNumId w:val="4"/>
  </w:num>
  <w:num w:numId="27">
    <w:abstractNumId w:val="8"/>
  </w:num>
  <w:num w:numId="28">
    <w:abstractNumId w:val="7"/>
  </w:num>
  <w:num w:numId="29">
    <w:abstractNumId w:val="11"/>
  </w:num>
  <w:num w:numId="30">
    <w:abstractNumId w:val="23"/>
  </w:num>
  <w:num w:numId="31">
    <w:abstractNumId w:val="28"/>
  </w:num>
  <w:num w:numId="32">
    <w:abstractNumId w:val="1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AF7"/>
    <w:rsid w:val="00043EF9"/>
    <w:rsid w:val="000613B3"/>
    <w:rsid w:val="0006440F"/>
    <w:rsid w:val="000B2EF7"/>
    <w:rsid w:val="000D59E1"/>
    <w:rsid w:val="000D70CB"/>
    <w:rsid w:val="000F2AF7"/>
    <w:rsid w:val="00112618"/>
    <w:rsid w:val="0012139F"/>
    <w:rsid w:val="001307ED"/>
    <w:rsid w:val="00141481"/>
    <w:rsid w:val="001F5BBD"/>
    <w:rsid w:val="001F71E5"/>
    <w:rsid w:val="00214E9A"/>
    <w:rsid w:val="00271BF5"/>
    <w:rsid w:val="002D2567"/>
    <w:rsid w:val="002F76CD"/>
    <w:rsid w:val="00303614"/>
    <w:rsid w:val="00345396"/>
    <w:rsid w:val="0036319A"/>
    <w:rsid w:val="00364606"/>
    <w:rsid w:val="003849BE"/>
    <w:rsid w:val="003973B7"/>
    <w:rsid w:val="00402D7C"/>
    <w:rsid w:val="00413A4E"/>
    <w:rsid w:val="004446AE"/>
    <w:rsid w:val="00484A3E"/>
    <w:rsid w:val="00496C90"/>
    <w:rsid w:val="004B443D"/>
    <w:rsid w:val="004C17A8"/>
    <w:rsid w:val="004E701A"/>
    <w:rsid w:val="004F3ED8"/>
    <w:rsid w:val="005135C0"/>
    <w:rsid w:val="00525B01"/>
    <w:rsid w:val="00533389"/>
    <w:rsid w:val="005354D4"/>
    <w:rsid w:val="00544183"/>
    <w:rsid w:val="00562207"/>
    <w:rsid w:val="005D6FAA"/>
    <w:rsid w:val="005E600D"/>
    <w:rsid w:val="00621540"/>
    <w:rsid w:val="00635D3D"/>
    <w:rsid w:val="006444C6"/>
    <w:rsid w:val="00662285"/>
    <w:rsid w:val="00683E14"/>
    <w:rsid w:val="006B3458"/>
    <w:rsid w:val="006F34C3"/>
    <w:rsid w:val="00746A8D"/>
    <w:rsid w:val="00750DAF"/>
    <w:rsid w:val="00776D64"/>
    <w:rsid w:val="007B6492"/>
    <w:rsid w:val="007D50DD"/>
    <w:rsid w:val="00806ADA"/>
    <w:rsid w:val="00813699"/>
    <w:rsid w:val="008503E2"/>
    <w:rsid w:val="008520DB"/>
    <w:rsid w:val="00887A77"/>
    <w:rsid w:val="008A061C"/>
    <w:rsid w:val="008A3CCD"/>
    <w:rsid w:val="008E7B18"/>
    <w:rsid w:val="008F212E"/>
    <w:rsid w:val="00920D35"/>
    <w:rsid w:val="009564A4"/>
    <w:rsid w:val="00956B12"/>
    <w:rsid w:val="00977A71"/>
    <w:rsid w:val="00986483"/>
    <w:rsid w:val="009A65F4"/>
    <w:rsid w:val="009B31E2"/>
    <w:rsid w:val="009C30DB"/>
    <w:rsid w:val="00A17F7B"/>
    <w:rsid w:val="00A2124F"/>
    <w:rsid w:val="00A26A44"/>
    <w:rsid w:val="00A6418B"/>
    <w:rsid w:val="00A7020D"/>
    <w:rsid w:val="00A71DC5"/>
    <w:rsid w:val="00A84F4E"/>
    <w:rsid w:val="00A963D1"/>
    <w:rsid w:val="00A96F27"/>
    <w:rsid w:val="00AC2E7C"/>
    <w:rsid w:val="00AD20E5"/>
    <w:rsid w:val="00AF3405"/>
    <w:rsid w:val="00B0349F"/>
    <w:rsid w:val="00B22C8E"/>
    <w:rsid w:val="00B277D3"/>
    <w:rsid w:val="00B75C4D"/>
    <w:rsid w:val="00B91773"/>
    <w:rsid w:val="00B93B66"/>
    <w:rsid w:val="00BE5106"/>
    <w:rsid w:val="00C05468"/>
    <w:rsid w:val="00C056AC"/>
    <w:rsid w:val="00C14B10"/>
    <w:rsid w:val="00C43F1B"/>
    <w:rsid w:val="00C6480F"/>
    <w:rsid w:val="00C75E09"/>
    <w:rsid w:val="00C80B90"/>
    <w:rsid w:val="00CA3FEB"/>
    <w:rsid w:val="00CD1C7D"/>
    <w:rsid w:val="00CD72DE"/>
    <w:rsid w:val="00D01693"/>
    <w:rsid w:val="00D06511"/>
    <w:rsid w:val="00D27122"/>
    <w:rsid w:val="00D5676C"/>
    <w:rsid w:val="00D820DD"/>
    <w:rsid w:val="00D85536"/>
    <w:rsid w:val="00DA1486"/>
    <w:rsid w:val="00E01E84"/>
    <w:rsid w:val="00EE6D5F"/>
    <w:rsid w:val="00F55463"/>
    <w:rsid w:val="00F56C93"/>
    <w:rsid w:val="00FA04B3"/>
    <w:rsid w:val="00FA7D11"/>
    <w:rsid w:val="00FB5F5D"/>
    <w:rsid w:val="00FE7362"/>
    <w:rsid w:val="00FF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DDB99"/>
  <w15:docId w15:val="{C63A42A6-6B28-48BA-84A0-CCD9FCED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0E5"/>
  </w:style>
  <w:style w:type="paragraph" w:styleId="Heading1">
    <w:name w:val="heading 1"/>
    <w:basedOn w:val="Normal"/>
    <w:link w:val="Heading1Char"/>
    <w:uiPriority w:val="1"/>
    <w:qFormat/>
    <w:rsid w:val="00C75E09"/>
    <w:pPr>
      <w:widowControl w:val="0"/>
      <w:autoSpaceDE w:val="0"/>
      <w:autoSpaceDN w:val="0"/>
      <w:spacing w:before="119"/>
      <w:ind w:left="216"/>
      <w:outlineLvl w:val="0"/>
    </w:pPr>
    <w:rPr>
      <w:rFonts w:ascii="Calibri" w:eastAsia="Calibri" w:hAnsi="Calibri" w:cs="Calibri"/>
      <w:b/>
      <w:bCs/>
      <w:lang w:bidi="en-US"/>
    </w:rPr>
  </w:style>
  <w:style w:type="paragraph" w:styleId="Heading2">
    <w:name w:val="heading 2"/>
    <w:basedOn w:val="Normal"/>
    <w:next w:val="Normal"/>
    <w:link w:val="Heading2Char"/>
    <w:uiPriority w:val="9"/>
    <w:unhideWhenUsed/>
    <w:qFormat/>
    <w:rsid w:val="000644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553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AF7"/>
    <w:pPr>
      <w:tabs>
        <w:tab w:val="center" w:pos="4680"/>
        <w:tab w:val="right" w:pos="9360"/>
      </w:tabs>
    </w:pPr>
  </w:style>
  <w:style w:type="character" w:customStyle="1" w:styleId="HeaderChar">
    <w:name w:val="Header Char"/>
    <w:basedOn w:val="DefaultParagraphFont"/>
    <w:link w:val="Header"/>
    <w:uiPriority w:val="99"/>
    <w:rsid w:val="000F2AF7"/>
  </w:style>
  <w:style w:type="paragraph" w:styleId="Footer">
    <w:name w:val="footer"/>
    <w:basedOn w:val="Normal"/>
    <w:link w:val="FooterChar"/>
    <w:uiPriority w:val="99"/>
    <w:unhideWhenUsed/>
    <w:rsid w:val="000F2AF7"/>
    <w:pPr>
      <w:tabs>
        <w:tab w:val="center" w:pos="4680"/>
        <w:tab w:val="right" w:pos="9360"/>
      </w:tabs>
    </w:pPr>
  </w:style>
  <w:style w:type="character" w:customStyle="1" w:styleId="FooterChar">
    <w:name w:val="Footer Char"/>
    <w:basedOn w:val="DefaultParagraphFont"/>
    <w:link w:val="Footer"/>
    <w:uiPriority w:val="99"/>
    <w:rsid w:val="000F2AF7"/>
  </w:style>
  <w:style w:type="character" w:customStyle="1" w:styleId="Heading1Char">
    <w:name w:val="Heading 1 Char"/>
    <w:basedOn w:val="DefaultParagraphFont"/>
    <w:link w:val="Heading1"/>
    <w:uiPriority w:val="1"/>
    <w:rsid w:val="00C75E09"/>
    <w:rPr>
      <w:rFonts w:ascii="Calibri" w:eastAsia="Calibri" w:hAnsi="Calibri" w:cs="Calibri"/>
      <w:b/>
      <w:bCs/>
      <w:lang w:bidi="en-US"/>
    </w:rPr>
  </w:style>
  <w:style w:type="paragraph" w:styleId="BodyText">
    <w:name w:val="Body Text"/>
    <w:basedOn w:val="Normal"/>
    <w:link w:val="BodyTextChar"/>
    <w:uiPriority w:val="1"/>
    <w:qFormat/>
    <w:rsid w:val="00C75E09"/>
    <w:pPr>
      <w:widowControl w:val="0"/>
      <w:autoSpaceDE w:val="0"/>
      <w:autoSpaceDN w:val="0"/>
    </w:pPr>
    <w:rPr>
      <w:rFonts w:ascii="Calibri" w:eastAsia="Calibri" w:hAnsi="Calibri" w:cs="Calibri"/>
      <w:lang w:bidi="en-US"/>
    </w:rPr>
  </w:style>
  <w:style w:type="character" w:customStyle="1" w:styleId="BodyTextChar">
    <w:name w:val="Body Text Char"/>
    <w:basedOn w:val="DefaultParagraphFont"/>
    <w:link w:val="BodyText"/>
    <w:uiPriority w:val="1"/>
    <w:rsid w:val="00C75E09"/>
    <w:rPr>
      <w:rFonts w:ascii="Calibri" w:eastAsia="Calibri" w:hAnsi="Calibri" w:cs="Calibri"/>
      <w:lang w:bidi="en-US"/>
    </w:rPr>
  </w:style>
  <w:style w:type="paragraph" w:styleId="ListParagraph">
    <w:name w:val="List Paragraph"/>
    <w:basedOn w:val="Normal"/>
    <w:uiPriority w:val="99"/>
    <w:qFormat/>
    <w:rsid w:val="00C75E09"/>
    <w:pPr>
      <w:widowControl w:val="0"/>
      <w:autoSpaceDE w:val="0"/>
      <w:autoSpaceDN w:val="0"/>
      <w:ind w:left="1658" w:hanging="428"/>
    </w:pPr>
    <w:rPr>
      <w:rFonts w:ascii="Calibri" w:eastAsia="Calibri" w:hAnsi="Calibri" w:cs="Calibri"/>
      <w:sz w:val="22"/>
      <w:szCs w:val="22"/>
      <w:lang w:bidi="en-US"/>
    </w:rPr>
  </w:style>
  <w:style w:type="paragraph" w:styleId="TOCHeading">
    <w:name w:val="TOC Heading"/>
    <w:basedOn w:val="Heading1"/>
    <w:next w:val="Normal"/>
    <w:uiPriority w:val="39"/>
    <w:unhideWhenUsed/>
    <w:qFormat/>
    <w:rsid w:val="00D820D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TOC1">
    <w:name w:val="toc 1"/>
    <w:basedOn w:val="Normal"/>
    <w:next w:val="Normal"/>
    <w:autoRedefine/>
    <w:uiPriority w:val="39"/>
    <w:unhideWhenUsed/>
    <w:rsid w:val="00D820DD"/>
    <w:pPr>
      <w:spacing w:after="100"/>
    </w:pPr>
  </w:style>
  <w:style w:type="character" w:styleId="Hyperlink">
    <w:name w:val="Hyperlink"/>
    <w:basedOn w:val="DefaultParagraphFont"/>
    <w:uiPriority w:val="99"/>
    <w:unhideWhenUsed/>
    <w:rsid w:val="00D820DD"/>
    <w:rPr>
      <w:color w:val="0563C1" w:themeColor="hyperlink"/>
      <w:u w:val="single"/>
    </w:rPr>
  </w:style>
  <w:style w:type="character" w:styleId="CommentReference">
    <w:name w:val="annotation reference"/>
    <w:basedOn w:val="DefaultParagraphFont"/>
    <w:unhideWhenUsed/>
    <w:rsid w:val="008F212E"/>
    <w:rPr>
      <w:sz w:val="16"/>
      <w:szCs w:val="16"/>
    </w:rPr>
  </w:style>
  <w:style w:type="paragraph" w:styleId="CommentText">
    <w:name w:val="annotation text"/>
    <w:basedOn w:val="Normal"/>
    <w:link w:val="CommentTextChar"/>
    <w:uiPriority w:val="99"/>
    <w:unhideWhenUsed/>
    <w:rsid w:val="008F212E"/>
    <w:rPr>
      <w:sz w:val="20"/>
      <w:szCs w:val="20"/>
    </w:rPr>
  </w:style>
  <w:style w:type="character" w:customStyle="1" w:styleId="CommentTextChar">
    <w:name w:val="Comment Text Char"/>
    <w:basedOn w:val="DefaultParagraphFont"/>
    <w:link w:val="CommentText"/>
    <w:uiPriority w:val="99"/>
    <w:rsid w:val="008F212E"/>
    <w:rPr>
      <w:sz w:val="20"/>
      <w:szCs w:val="20"/>
    </w:rPr>
  </w:style>
  <w:style w:type="paragraph" w:styleId="CommentSubject">
    <w:name w:val="annotation subject"/>
    <w:basedOn w:val="CommentText"/>
    <w:next w:val="CommentText"/>
    <w:link w:val="CommentSubjectChar"/>
    <w:uiPriority w:val="99"/>
    <w:semiHidden/>
    <w:unhideWhenUsed/>
    <w:rsid w:val="008F212E"/>
    <w:rPr>
      <w:b/>
      <w:bCs/>
    </w:rPr>
  </w:style>
  <w:style w:type="character" w:customStyle="1" w:styleId="CommentSubjectChar">
    <w:name w:val="Comment Subject Char"/>
    <w:basedOn w:val="CommentTextChar"/>
    <w:link w:val="CommentSubject"/>
    <w:uiPriority w:val="99"/>
    <w:semiHidden/>
    <w:rsid w:val="008F212E"/>
    <w:rPr>
      <w:b/>
      <w:bCs/>
      <w:sz w:val="20"/>
      <w:szCs w:val="20"/>
    </w:rPr>
  </w:style>
  <w:style w:type="paragraph" w:styleId="BalloonText">
    <w:name w:val="Balloon Text"/>
    <w:basedOn w:val="Normal"/>
    <w:link w:val="BalloonTextChar"/>
    <w:uiPriority w:val="99"/>
    <w:semiHidden/>
    <w:unhideWhenUsed/>
    <w:rsid w:val="008F2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12E"/>
    <w:rPr>
      <w:rFonts w:ascii="Segoe UI" w:hAnsi="Segoe UI" w:cs="Segoe UI"/>
      <w:sz w:val="18"/>
      <w:szCs w:val="18"/>
    </w:rPr>
  </w:style>
  <w:style w:type="character" w:customStyle="1" w:styleId="Heading2Char">
    <w:name w:val="Heading 2 Char"/>
    <w:basedOn w:val="DefaultParagraphFont"/>
    <w:link w:val="Heading2"/>
    <w:uiPriority w:val="9"/>
    <w:rsid w:val="0006440F"/>
    <w:rPr>
      <w:rFonts w:asciiTheme="majorHAnsi" w:eastAsiaTheme="majorEastAsia" w:hAnsiTheme="majorHAnsi" w:cstheme="majorBidi"/>
      <w:color w:val="2F5496" w:themeColor="accent1" w:themeShade="BF"/>
      <w:sz w:val="26"/>
      <w:szCs w:val="26"/>
    </w:rPr>
  </w:style>
  <w:style w:type="paragraph" w:styleId="Subtitle">
    <w:name w:val="Subtitle"/>
    <w:basedOn w:val="Normal"/>
    <w:link w:val="SubtitleChar"/>
    <w:qFormat/>
    <w:rsid w:val="00A6418B"/>
    <w:pPr>
      <w:jc w:val="right"/>
    </w:pPr>
    <w:rPr>
      <w:rFonts w:ascii="Times Armenian" w:eastAsia="Times New Roman" w:hAnsi="Times Armenian" w:cs="Times New Roman"/>
      <w:b/>
      <w:bCs/>
      <w:sz w:val="23"/>
      <w:lang w:val="en-GB" w:eastAsia="it-IT"/>
    </w:rPr>
  </w:style>
  <w:style w:type="character" w:customStyle="1" w:styleId="SubtitleChar">
    <w:name w:val="Subtitle Char"/>
    <w:basedOn w:val="DefaultParagraphFont"/>
    <w:link w:val="Subtitle"/>
    <w:rsid w:val="00A6418B"/>
    <w:rPr>
      <w:rFonts w:ascii="Times Armenian" w:eastAsia="Times New Roman" w:hAnsi="Times Armenian" w:cs="Times New Roman"/>
      <w:b/>
      <w:bCs/>
      <w:sz w:val="23"/>
      <w:lang w:val="en-GB" w:eastAsia="it-IT"/>
    </w:rPr>
  </w:style>
  <w:style w:type="table" w:styleId="TableGrid">
    <w:name w:val="Table Grid"/>
    <w:basedOn w:val="TableNormal"/>
    <w:uiPriority w:val="59"/>
    <w:rsid w:val="00C80B9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85536"/>
    <w:rPr>
      <w:rFonts w:asciiTheme="majorHAnsi" w:eastAsiaTheme="majorEastAsia" w:hAnsiTheme="majorHAnsi" w:cstheme="majorBidi"/>
      <w:color w:val="1F3763" w:themeColor="accent1" w:themeShade="7F"/>
    </w:rPr>
  </w:style>
  <w:style w:type="paragraph" w:styleId="TOC2">
    <w:name w:val="toc 2"/>
    <w:basedOn w:val="Normal"/>
    <w:next w:val="Normal"/>
    <w:autoRedefine/>
    <w:uiPriority w:val="39"/>
    <w:unhideWhenUsed/>
    <w:rsid w:val="00D85536"/>
    <w:pPr>
      <w:spacing w:after="100"/>
      <w:ind w:left="240"/>
    </w:pPr>
  </w:style>
  <w:style w:type="paragraph" w:styleId="TOC3">
    <w:name w:val="toc 3"/>
    <w:basedOn w:val="Normal"/>
    <w:next w:val="Normal"/>
    <w:autoRedefine/>
    <w:uiPriority w:val="39"/>
    <w:unhideWhenUsed/>
    <w:rsid w:val="00D8553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28212">
      <w:bodyDiv w:val="1"/>
      <w:marLeft w:val="0"/>
      <w:marRight w:val="0"/>
      <w:marTop w:val="0"/>
      <w:marBottom w:val="0"/>
      <w:divBdr>
        <w:top w:val="none" w:sz="0" w:space="0" w:color="auto"/>
        <w:left w:val="none" w:sz="0" w:space="0" w:color="auto"/>
        <w:bottom w:val="none" w:sz="0" w:space="0" w:color="auto"/>
        <w:right w:val="none" w:sz="0" w:space="0" w:color="auto"/>
      </w:divBdr>
    </w:div>
    <w:div w:id="927470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86E46-3EFB-48F2-AD67-D613C108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5780</Words>
  <Characters>32947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Markosyan</cp:lastModifiedBy>
  <cp:revision>2</cp:revision>
  <dcterms:created xsi:type="dcterms:W3CDTF">2020-11-06T14:52:00Z</dcterms:created>
  <dcterms:modified xsi:type="dcterms:W3CDTF">2020-11-06T14:52:00Z</dcterms:modified>
</cp:coreProperties>
</file>